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30" w:rsidRPr="00D42205" w:rsidRDefault="00E27D30" w:rsidP="00E27D30">
      <w:pPr>
        <w:rPr>
          <w:rFonts w:cstheme="minorHAnsi"/>
          <w:b/>
          <w:sz w:val="32"/>
          <w:szCs w:val="32"/>
        </w:rPr>
      </w:pPr>
      <w:r w:rsidRPr="00D42205">
        <w:rPr>
          <w:rFonts w:cstheme="minorHAnsi"/>
          <w:b/>
          <w:sz w:val="32"/>
          <w:szCs w:val="32"/>
        </w:rPr>
        <w:t>Case Study 2</w:t>
      </w:r>
      <w:r w:rsidR="00DE4130" w:rsidRPr="00D42205">
        <w:rPr>
          <w:rFonts w:cstheme="minorHAnsi"/>
          <w:b/>
          <w:sz w:val="32"/>
          <w:szCs w:val="32"/>
        </w:rPr>
        <w:t>: HIV/AIDS</w:t>
      </w:r>
    </w:p>
    <w:p w:rsidR="00A62954" w:rsidRPr="00D42205" w:rsidRDefault="00E27D30">
      <w:pPr>
        <w:rPr>
          <w:rFonts w:cstheme="minorHAnsi"/>
        </w:rPr>
      </w:pPr>
      <w:r w:rsidRPr="00D42205">
        <w:rPr>
          <w:rFonts w:cstheme="minorHAnsi"/>
        </w:rPr>
        <w:t xml:space="preserve">Ruben is a 20-year-old college student </w:t>
      </w:r>
      <w:r w:rsidR="00853E44" w:rsidRPr="00D42205">
        <w:rPr>
          <w:rFonts w:cstheme="minorHAnsi"/>
        </w:rPr>
        <w:t xml:space="preserve">majoring in Biology </w:t>
      </w:r>
      <w:r w:rsidRPr="00D42205">
        <w:rPr>
          <w:rFonts w:cstheme="minorHAnsi"/>
        </w:rPr>
        <w:t xml:space="preserve">at the </w:t>
      </w:r>
      <w:bookmarkStart w:id="0" w:name="_GoBack"/>
      <w:bookmarkEnd w:id="0"/>
      <w:r w:rsidRPr="00D42205">
        <w:rPr>
          <w:rFonts w:cstheme="minorHAnsi"/>
        </w:rPr>
        <w:t xml:space="preserve">Metropolitan State University of Denver. His college provides health insurance for only $1100 per semester. Since </w:t>
      </w:r>
      <w:r w:rsidR="003078D1" w:rsidRPr="00D42205">
        <w:rPr>
          <w:rFonts w:cstheme="minorHAnsi"/>
        </w:rPr>
        <w:t xml:space="preserve">most </w:t>
      </w:r>
      <w:r w:rsidRPr="00D42205">
        <w:rPr>
          <w:rFonts w:cstheme="minorHAnsi"/>
        </w:rPr>
        <w:t>college students</w:t>
      </w:r>
      <w:r w:rsidR="00A30EE9" w:rsidRPr="00D42205">
        <w:rPr>
          <w:rFonts w:cstheme="minorHAnsi"/>
        </w:rPr>
        <w:t xml:space="preserve"> paying into the plan</w:t>
      </w:r>
      <w:r w:rsidRPr="00D42205">
        <w:rPr>
          <w:rFonts w:cstheme="minorHAnsi"/>
        </w:rPr>
        <w:t xml:space="preserve"> are young and healthy, the insurance plan </w:t>
      </w:r>
      <w:r w:rsidR="003078D1" w:rsidRPr="00D42205">
        <w:rPr>
          <w:rFonts w:cstheme="minorHAnsi"/>
        </w:rPr>
        <w:t>can cover</w:t>
      </w:r>
      <w:r w:rsidR="00A62954" w:rsidRPr="00D42205">
        <w:rPr>
          <w:rFonts w:cstheme="minorHAnsi"/>
        </w:rPr>
        <w:t xml:space="preserve"> a large amount of medical care</w:t>
      </w:r>
      <w:r w:rsidR="006E41C2" w:rsidRPr="00D42205">
        <w:rPr>
          <w:rFonts w:cstheme="minorHAnsi"/>
        </w:rPr>
        <w:t xml:space="preserve"> for a low price.</w:t>
      </w:r>
    </w:p>
    <w:p w:rsidR="003B7FC6" w:rsidRPr="00D42205" w:rsidRDefault="003B7FC6" w:rsidP="003B7FC6">
      <w:pPr>
        <w:pStyle w:val="ListParagraph"/>
        <w:numPr>
          <w:ilvl w:val="0"/>
          <w:numId w:val="4"/>
        </w:numPr>
        <w:rPr>
          <w:rFonts w:cstheme="minorHAnsi"/>
          <w:i/>
          <w:noProof/>
        </w:rPr>
      </w:pPr>
      <w:r w:rsidRPr="00D42205">
        <w:rPr>
          <w:rFonts w:cstheme="minorHAnsi"/>
        </w:rPr>
        <w:t xml:space="preserve">Do a quick Google search and find the average </w:t>
      </w:r>
      <w:r w:rsidR="0000612E" w:rsidRPr="00D42205">
        <w:rPr>
          <w:rFonts w:cstheme="minorHAnsi"/>
        </w:rPr>
        <w:t>annual cost of health insurance in the US.</w:t>
      </w:r>
      <w:r w:rsidRPr="00D42205">
        <w:rPr>
          <w:rFonts w:cstheme="minorHAnsi"/>
          <w:i/>
          <w:noProof/>
        </w:rPr>
        <w:t xml:space="preserve"> </w:t>
      </w:r>
    </w:p>
    <w:tbl>
      <w:tblPr>
        <w:tblStyle w:val="TableGrid"/>
        <w:tblW w:w="0" w:type="auto"/>
        <w:tblLook w:val="04A0" w:firstRow="1" w:lastRow="0" w:firstColumn="1" w:lastColumn="0" w:noHBand="0" w:noVBand="1"/>
      </w:tblPr>
      <w:tblGrid>
        <w:gridCol w:w="9350"/>
      </w:tblGrid>
      <w:tr w:rsidR="003B7FC6" w:rsidRPr="00D42205" w:rsidTr="00082D2B">
        <w:tc>
          <w:tcPr>
            <w:tcW w:w="9350" w:type="dxa"/>
          </w:tcPr>
          <w:p w:rsidR="003B7FC6" w:rsidRPr="00D42205" w:rsidRDefault="0061531B" w:rsidP="00082D2B">
            <w:pPr>
              <w:rPr>
                <w:rFonts w:cstheme="minorHAnsi"/>
                <w:noProof/>
              </w:rPr>
            </w:pPr>
            <w:r w:rsidRPr="00D42205">
              <w:rPr>
                <w:rFonts w:cstheme="minorHAnsi"/>
                <w:noProof/>
              </w:rPr>
              <w:br/>
            </w:r>
            <w:r w:rsidR="003B7FC6" w:rsidRPr="00D42205">
              <w:rPr>
                <w:rFonts w:cstheme="minorHAnsi"/>
                <w:noProof/>
              </w:rPr>
              <w:br/>
            </w:r>
          </w:p>
        </w:tc>
      </w:tr>
    </w:tbl>
    <w:p w:rsidR="00C90A0D" w:rsidRPr="00D42205" w:rsidRDefault="003B7FC6">
      <w:pPr>
        <w:rPr>
          <w:rFonts w:cstheme="minorHAnsi"/>
        </w:rPr>
      </w:pPr>
      <w:r w:rsidRPr="00D42205">
        <w:rPr>
          <w:rFonts w:cstheme="minorHAnsi"/>
        </w:rPr>
        <w:br/>
      </w:r>
      <w:r w:rsidR="00A62954" w:rsidRPr="00D42205">
        <w:rPr>
          <w:rFonts w:cstheme="minorHAnsi"/>
        </w:rPr>
        <w:t>Ruben has not been to the do</w:t>
      </w:r>
      <w:r w:rsidR="00A02AFC" w:rsidRPr="00D42205">
        <w:rPr>
          <w:rFonts w:cstheme="minorHAnsi"/>
        </w:rPr>
        <w:t xml:space="preserve">ctor for a checkup since </w:t>
      </w:r>
      <w:r w:rsidR="003078D1" w:rsidRPr="00D42205">
        <w:rPr>
          <w:rFonts w:cstheme="minorHAnsi"/>
        </w:rPr>
        <w:t>middle</w:t>
      </w:r>
      <w:r w:rsidR="00A62954" w:rsidRPr="00D42205">
        <w:rPr>
          <w:rFonts w:cstheme="minorHAnsi"/>
        </w:rPr>
        <w:t xml:space="preserve"> school, but </w:t>
      </w:r>
      <w:r w:rsidR="0000612E" w:rsidRPr="00D42205">
        <w:rPr>
          <w:rFonts w:cstheme="minorHAnsi"/>
        </w:rPr>
        <w:t>now he can</w:t>
      </w:r>
      <w:r w:rsidR="00A62954" w:rsidRPr="00D42205">
        <w:rPr>
          <w:rFonts w:cstheme="minorHAnsi"/>
        </w:rPr>
        <w:t xml:space="preserve"> go without paying any money out of pocket, </w:t>
      </w:r>
      <w:r w:rsidR="0000612E" w:rsidRPr="00D42205">
        <w:rPr>
          <w:rFonts w:cstheme="minorHAnsi"/>
        </w:rPr>
        <w:t xml:space="preserve">so </w:t>
      </w:r>
      <w:r w:rsidR="00A62954" w:rsidRPr="00D42205">
        <w:rPr>
          <w:rFonts w:cstheme="minorHAnsi"/>
        </w:rPr>
        <w:t>he make</w:t>
      </w:r>
      <w:r w:rsidR="0000612E" w:rsidRPr="00D42205">
        <w:rPr>
          <w:rFonts w:cstheme="minorHAnsi"/>
        </w:rPr>
        <w:t>s</w:t>
      </w:r>
      <w:r w:rsidR="00A62954" w:rsidRPr="00D42205">
        <w:rPr>
          <w:rFonts w:cstheme="minorHAnsi"/>
        </w:rPr>
        <w:t xml:space="preserve"> an appointment at the campus clinic.</w:t>
      </w:r>
    </w:p>
    <w:p w:rsidR="00C90A0D" w:rsidRPr="00D42205" w:rsidRDefault="003078D1">
      <w:pPr>
        <w:rPr>
          <w:rFonts w:cstheme="minorHAnsi"/>
        </w:rPr>
      </w:pPr>
      <w:r w:rsidRPr="00D42205">
        <w:rPr>
          <w:rFonts w:cstheme="minorHAnsi"/>
        </w:rPr>
        <w:t xml:space="preserve">After going through a typical physical examination, Ruben’s doctor suggests he undergo testing for sexually transmitted infections, including HIV. </w:t>
      </w:r>
    </w:p>
    <w:p w:rsidR="00D73D2D" w:rsidRPr="00D42205" w:rsidRDefault="00C95584">
      <w:pPr>
        <w:rPr>
          <w:rFonts w:cstheme="minorHAnsi"/>
        </w:rPr>
      </w:pPr>
      <w:r w:rsidRPr="00D42205">
        <w:rPr>
          <w:rFonts w:cstheme="minorHAnsi"/>
        </w:rPr>
        <w:t>Ruben asks, “Why do you want me to get tested for HIV? Do you think I’m gay?”</w:t>
      </w:r>
    </w:p>
    <w:p w:rsidR="00550AFC" w:rsidRPr="00D42205" w:rsidRDefault="00C95584" w:rsidP="00550AFC">
      <w:pPr>
        <w:rPr>
          <w:rFonts w:cstheme="minorHAnsi"/>
        </w:rPr>
      </w:pPr>
      <w:r w:rsidRPr="00D42205">
        <w:rPr>
          <w:rFonts w:cstheme="minorHAnsi"/>
        </w:rPr>
        <w:t xml:space="preserve">The doctor replies, “Being a man who has sex with men is only one of </w:t>
      </w:r>
      <w:r w:rsidR="00A02AFC" w:rsidRPr="00D42205">
        <w:rPr>
          <w:rFonts w:cstheme="minorHAnsi"/>
        </w:rPr>
        <w:t>many</w:t>
      </w:r>
      <w:r w:rsidRPr="00D42205">
        <w:rPr>
          <w:rFonts w:cstheme="minorHAnsi"/>
        </w:rPr>
        <w:t xml:space="preserve"> risk factors for HIV. Other risk factors </w:t>
      </w:r>
      <w:r w:rsidR="00853E44" w:rsidRPr="00D42205">
        <w:rPr>
          <w:rFonts w:cstheme="minorHAnsi"/>
        </w:rPr>
        <w:t xml:space="preserve">include having multiple sex partners of any gender, having other sexually transmitted infections, exchanging sex for money or drugs, and more that </w:t>
      </w:r>
      <w:r w:rsidR="00772472" w:rsidRPr="00D42205">
        <w:rPr>
          <w:rFonts w:cstheme="minorHAnsi"/>
        </w:rPr>
        <w:t xml:space="preserve">are </w:t>
      </w:r>
      <w:r w:rsidR="00550AFC" w:rsidRPr="00D42205">
        <w:rPr>
          <w:rFonts w:cstheme="minorHAnsi"/>
        </w:rPr>
        <w:t>shown in this chart:</w:t>
      </w:r>
    </w:p>
    <w:p w:rsidR="00236ACD" w:rsidRPr="00D42205" w:rsidRDefault="00236ACD" w:rsidP="00550AFC">
      <w:pPr>
        <w:jc w:val="center"/>
        <w:rPr>
          <w:rFonts w:cstheme="minorHAnsi"/>
        </w:rPr>
      </w:pPr>
      <w:r w:rsidRPr="00D42205">
        <w:rPr>
          <w:rFonts w:cstheme="minorHAnsi"/>
          <w:noProof/>
        </w:rPr>
        <w:drawing>
          <wp:inline distT="0" distB="0" distL="0" distR="0">
            <wp:extent cx="3924300" cy="18185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27025" cy="1819841"/>
                    </a:xfrm>
                    <a:prstGeom prst="rect">
                      <a:avLst/>
                    </a:prstGeom>
                  </pic:spPr>
                </pic:pic>
              </a:graphicData>
            </a:graphic>
          </wp:inline>
        </w:drawing>
      </w:r>
    </w:p>
    <w:p w:rsidR="00A30EE9" w:rsidRPr="00D42205" w:rsidRDefault="00236ACD" w:rsidP="00A30EE9">
      <w:pPr>
        <w:jc w:val="center"/>
        <w:rPr>
          <w:rFonts w:cstheme="minorHAnsi"/>
          <w:i/>
        </w:rPr>
      </w:pPr>
      <w:r w:rsidRPr="00D42205">
        <w:rPr>
          <w:rFonts w:cstheme="minorHAnsi"/>
        </w:rPr>
        <w:t>Source: Center</w:t>
      </w:r>
      <w:r w:rsidR="00853E44" w:rsidRPr="00D42205">
        <w:rPr>
          <w:rFonts w:cstheme="minorHAnsi"/>
        </w:rPr>
        <w:t>s</w:t>
      </w:r>
      <w:r w:rsidRPr="00D42205">
        <w:rPr>
          <w:rFonts w:cstheme="minorHAnsi"/>
        </w:rPr>
        <w:t xml:space="preserve"> for Disease Control, 2005</w:t>
      </w:r>
      <w:r w:rsidR="00A30EE9" w:rsidRPr="00D42205">
        <w:rPr>
          <w:rFonts w:cstheme="minorHAnsi"/>
        </w:rPr>
        <w:br/>
      </w:r>
      <w:r w:rsidR="00A30EE9" w:rsidRPr="00D42205">
        <w:rPr>
          <w:rFonts w:cstheme="minorHAnsi"/>
          <w:i/>
        </w:rPr>
        <w:t>(Percutaneous refers to a needle that penetrates the skin but does not enter a blood vessel.)</w:t>
      </w:r>
    </w:p>
    <w:p w:rsidR="00236ACD" w:rsidRPr="00D42205" w:rsidRDefault="00236ACD" w:rsidP="0061531B">
      <w:pPr>
        <w:rPr>
          <w:rFonts w:cstheme="minorHAnsi"/>
        </w:rPr>
      </w:pPr>
      <w:r w:rsidRPr="00D42205">
        <w:rPr>
          <w:rFonts w:cstheme="minorHAnsi"/>
        </w:rPr>
        <w:t xml:space="preserve">Ruben examines the chart and </w:t>
      </w:r>
      <w:r w:rsidR="00864911" w:rsidRPr="00D42205">
        <w:rPr>
          <w:rFonts w:cstheme="minorHAnsi"/>
        </w:rPr>
        <w:t xml:space="preserve">realizes that, contrary to what he </w:t>
      </w:r>
      <w:r w:rsidR="00550AFC" w:rsidRPr="00D42205">
        <w:rPr>
          <w:rFonts w:cstheme="minorHAnsi"/>
        </w:rPr>
        <w:t>always thought</w:t>
      </w:r>
      <w:r w:rsidR="00864911" w:rsidRPr="00D42205">
        <w:rPr>
          <w:rFonts w:cstheme="minorHAnsi"/>
        </w:rPr>
        <w:t xml:space="preserve">, HIV cannot be spread through </w:t>
      </w:r>
      <w:r w:rsidR="00772472" w:rsidRPr="00D42205">
        <w:rPr>
          <w:rFonts w:cstheme="minorHAnsi"/>
        </w:rPr>
        <w:t xml:space="preserve">coughing, </w:t>
      </w:r>
      <w:r w:rsidR="00864911" w:rsidRPr="00D42205">
        <w:rPr>
          <w:rFonts w:cstheme="minorHAnsi"/>
        </w:rPr>
        <w:t xml:space="preserve">kissing, or </w:t>
      </w:r>
      <w:r w:rsidR="00550AFC" w:rsidRPr="00D42205">
        <w:rPr>
          <w:rFonts w:cstheme="minorHAnsi"/>
        </w:rPr>
        <w:t>sharing drinks</w:t>
      </w:r>
      <w:r w:rsidR="00864911" w:rsidRPr="00D42205">
        <w:rPr>
          <w:rFonts w:cstheme="minorHAnsi"/>
        </w:rPr>
        <w:t>.</w:t>
      </w:r>
      <w:r w:rsidR="00A30EE9" w:rsidRPr="00D42205">
        <w:rPr>
          <w:rFonts w:cstheme="minorHAnsi"/>
        </w:rPr>
        <w:t xml:space="preserve"> It seems like it can only be spread through sexual activity and contact with blood. Ruben </w:t>
      </w:r>
      <w:r w:rsidR="00864911" w:rsidRPr="00D42205">
        <w:rPr>
          <w:rFonts w:cstheme="minorHAnsi"/>
        </w:rPr>
        <w:t xml:space="preserve">also </w:t>
      </w:r>
      <w:r w:rsidRPr="00D42205">
        <w:rPr>
          <w:rFonts w:cstheme="minorHAnsi"/>
        </w:rPr>
        <w:t xml:space="preserve">notices that the highest-risk exposure by far is a blood transfusion. </w:t>
      </w:r>
    </w:p>
    <w:p w:rsidR="0061531B" w:rsidRPr="00D42205" w:rsidRDefault="00A30EE9" w:rsidP="0061531B">
      <w:pPr>
        <w:pStyle w:val="ListParagraph"/>
        <w:numPr>
          <w:ilvl w:val="0"/>
          <w:numId w:val="4"/>
        </w:numPr>
        <w:rPr>
          <w:rFonts w:cstheme="minorHAnsi"/>
          <w:i/>
          <w:noProof/>
        </w:rPr>
      </w:pPr>
      <w:r w:rsidRPr="00D42205">
        <w:rPr>
          <w:rFonts w:cstheme="minorHAnsi"/>
        </w:rPr>
        <w:t>Calculate the probability of contracting HIV through a single exposure of sharing a needle containing HIV-infected blood. Show all calculations and formulas.</w:t>
      </w:r>
      <w:r w:rsidR="0061531B" w:rsidRPr="00D42205">
        <w:rPr>
          <w:rFonts w:cstheme="minorHAnsi"/>
          <w:i/>
          <w:noProof/>
        </w:rPr>
        <w:t xml:space="preserve"> </w:t>
      </w:r>
    </w:p>
    <w:tbl>
      <w:tblPr>
        <w:tblStyle w:val="TableGrid"/>
        <w:tblW w:w="0" w:type="auto"/>
        <w:tblLook w:val="04A0" w:firstRow="1" w:lastRow="0" w:firstColumn="1" w:lastColumn="0" w:noHBand="0" w:noVBand="1"/>
      </w:tblPr>
      <w:tblGrid>
        <w:gridCol w:w="9350"/>
      </w:tblGrid>
      <w:tr w:rsidR="0061531B" w:rsidRPr="00D42205" w:rsidTr="00D91497">
        <w:tc>
          <w:tcPr>
            <w:tcW w:w="9350" w:type="dxa"/>
          </w:tcPr>
          <w:p w:rsidR="0061531B" w:rsidRPr="00D42205" w:rsidRDefault="006E1B31" w:rsidP="00D91497">
            <w:pPr>
              <w:rPr>
                <w:rFonts w:cstheme="minorHAnsi"/>
                <w:noProof/>
              </w:rPr>
            </w:pPr>
            <w:r w:rsidRPr="00D42205">
              <w:rPr>
                <w:rFonts w:cstheme="minorHAnsi"/>
                <w:noProof/>
              </w:rPr>
              <w:br/>
            </w:r>
            <w:r w:rsidR="0061531B" w:rsidRPr="00D42205">
              <w:rPr>
                <w:rFonts w:cstheme="minorHAnsi"/>
                <w:noProof/>
              </w:rPr>
              <w:br/>
            </w:r>
            <w:r w:rsidR="0061531B" w:rsidRPr="00D42205">
              <w:rPr>
                <w:rFonts w:cstheme="minorHAnsi"/>
                <w:noProof/>
              </w:rPr>
              <w:br/>
            </w:r>
            <w:r w:rsidR="0061531B" w:rsidRPr="00D42205">
              <w:rPr>
                <w:rFonts w:cstheme="minorHAnsi"/>
                <w:noProof/>
              </w:rPr>
              <w:br/>
            </w:r>
            <w:r w:rsidR="0061531B" w:rsidRPr="00D42205">
              <w:rPr>
                <w:rFonts w:cstheme="minorHAnsi"/>
                <w:noProof/>
              </w:rPr>
              <w:br/>
            </w:r>
          </w:p>
        </w:tc>
      </w:tr>
    </w:tbl>
    <w:p w:rsidR="00615C2C" w:rsidRPr="00D42205" w:rsidRDefault="00A30EE9" w:rsidP="00615C2C">
      <w:pPr>
        <w:pStyle w:val="ListParagraph"/>
        <w:numPr>
          <w:ilvl w:val="0"/>
          <w:numId w:val="4"/>
        </w:numPr>
        <w:rPr>
          <w:rFonts w:cstheme="minorHAnsi"/>
          <w:i/>
          <w:noProof/>
        </w:rPr>
      </w:pPr>
      <w:r w:rsidRPr="00D42205">
        <w:rPr>
          <w:rFonts w:cstheme="minorHAnsi"/>
        </w:rPr>
        <w:lastRenderedPageBreak/>
        <w:t>Suppose you use an infected needle twice</w:t>
      </w:r>
      <w:r w:rsidR="00601817" w:rsidRPr="00D42205">
        <w:rPr>
          <w:rFonts w:cstheme="minorHAnsi"/>
        </w:rPr>
        <w:t xml:space="preserve"> instead of just once</w:t>
      </w:r>
      <w:r w:rsidRPr="00D42205">
        <w:rPr>
          <w:rFonts w:cstheme="minorHAnsi"/>
        </w:rPr>
        <w:t>. Does the chance of contracting HIV double? Assume that each needle use event is independent. Show all calculations and formulas.</w:t>
      </w:r>
      <w:r w:rsidR="00615C2C" w:rsidRPr="00D42205">
        <w:rPr>
          <w:rFonts w:cstheme="minorHAnsi"/>
          <w:i/>
          <w:noProof/>
        </w:rPr>
        <w:t xml:space="preserve"> </w:t>
      </w:r>
    </w:p>
    <w:tbl>
      <w:tblPr>
        <w:tblStyle w:val="TableGrid"/>
        <w:tblW w:w="0" w:type="auto"/>
        <w:tblLook w:val="04A0" w:firstRow="1" w:lastRow="0" w:firstColumn="1" w:lastColumn="0" w:noHBand="0" w:noVBand="1"/>
      </w:tblPr>
      <w:tblGrid>
        <w:gridCol w:w="9350"/>
      </w:tblGrid>
      <w:tr w:rsidR="00615C2C" w:rsidRPr="00D42205" w:rsidTr="00D91497">
        <w:tc>
          <w:tcPr>
            <w:tcW w:w="9350" w:type="dxa"/>
          </w:tcPr>
          <w:p w:rsidR="00615C2C" w:rsidRPr="00D42205" w:rsidRDefault="006E1B31" w:rsidP="00D91497">
            <w:pPr>
              <w:rPr>
                <w:rFonts w:cstheme="minorHAnsi"/>
                <w:noProof/>
              </w:rPr>
            </w:pPr>
            <w:r w:rsidRPr="00D42205">
              <w:rPr>
                <w:rFonts w:cstheme="minorHAnsi"/>
                <w:noProof/>
              </w:rPr>
              <w:br/>
            </w:r>
            <w:r w:rsidRPr="00D42205">
              <w:rPr>
                <w:rFonts w:cstheme="minorHAnsi"/>
                <w:noProof/>
              </w:rPr>
              <w:br/>
            </w:r>
            <w:r w:rsidR="00615C2C" w:rsidRPr="00D42205">
              <w:rPr>
                <w:rFonts w:cstheme="minorHAnsi"/>
                <w:noProof/>
              </w:rPr>
              <w:br/>
            </w:r>
            <w:r w:rsidR="00615C2C" w:rsidRPr="00D42205">
              <w:rPr>
                <w:rFonts w:cstheme="minorHAnsi"/>
                <w:noProof/>
              </w:rPr>
              <w:br/>
            </w:r>
            <w:r w:rsidR="00615C2C" w:rsidRPr="00D42205">
              <w:rPr>
                <w:rFonts w:cstheme="minorHAnsi"/>
                <w:noProof/>
              </w:rPr>
              <w:br/>
            </w:r>
            <w:r w:rsidR="00615C2C" w:rsidRPr="00D42205">
              <w:rPr>
                <w:rFonts w:cstheme="minorHAnsi"/>
                <w:noProof/>
              </w:rPr>
              <w:br/>
            </w:r>
          </w:p>
        </w:tc>
      </w:tr>
    </w:tbl>
    <w:p w:rsidR="00C95584" w:rsidRPr="00D42205" w:rsidRDefault="006E1B31" w:rsidP="00C95584">
      <w:pPr>
        <w:rPr>
          <w:rFonts w:cstheme="minorHAnsi"/>
        </w:rPr>
      </w:pPr>
      <w:r w:rsidRPr="00D42205">
        <w:rPr>
          <w:rFonts w:cstheme="minorHAnsi"/>
        </w:rPr>
        <w:br/>
      </w:r>
      <w:r w:rsidR="00236ACD" w:rsidRPr="00D42205">
        <w:rPr>
          <w:rFonts w:cstheme="minorHAnsi"/>
        </w:rPr>
        <w:t xml:space="preserve">The doctor </w:t>
      </w:r>
      <w:r w:rsidR="00550AFC" w:rsidRPr="00D42205">
        <w:rPr>
          <w:rFonts w:cstheme="minorHAnsi"/>
        </w:rPr>
        <w:t>adds</w:t>
      </w:r>
      <w:r w:rsidR="00236ACD" w:rsidRPr="00D42205">
        <w:rPr>
          <w:rFonts w:cstheme="minorHAnsi"/>
        </w:rPr>
        <w:t xml:space="preserve">, </w:t>
      </w:r>
      <w:r w:rsidR="00C95584" w:rsidRPr="00D42205">
        <w:rPr>
          <w:rFonts w:cstheme="minorHAnsi"/>
        </w:rPr>
        <w:t>“</w:t>
      </w:r>
      <w:r w:rsidR="003B7FC6" w:rsidRPr="00D42205">
        <w:rPr>
          <w:rFonts w:cstheme="minorHAnsi"/>
        </w:rPr>
        <w:t>Ruben, w</w:t>
      </w:r>
      <w:r w:rsidR="00C95584" w:rsidRPr="00D42205">
        <w:rPr>
          <w:rFonts w:cstheme="minorHAnsi"/>
        </w:rPr>
        <w:t xml:space="preserve">hether you </w:t>
      </w:r>
      <w:r w:rsidR="009E28EA" w:rsidRPr="00D42205">
        <w:rPr>
          <w:rFonts w:cstheme="minorHAnsi"/>
        </w:rPr>
        <w:t>have any of these risk factors</w:t>
      </w:r>
      <w:r w:rsidR="00C95584" w:rsidRPr="00D42205">
        <w:rPr>
          <w:rFonts w:cstheme="minorHAnsi"/>
        </w:rPr>
        <w:t xml:space="preserve"> or not, the Center</w:t>
      </w:r>
      <w:r w:rsidR="0000612E" w:rsidRPr="00D42205">
        <w:rPr>
          <w:rFonts w:cstheme="minorHAnsi"/>
        </w:rPr>
        <w:t>s</w:t>
      </w:r>
      <w:r w:rsidR="009330A1" w:rsidRPr="00D42205">
        <w:rPr>
          <w:rFonts w:cstheme="minorHAnsi"/>
        </w:rPr>
        <w:t xml:space="preserve"> for Disease Control recommend</w:t>
      </w:r>
      <w:r w:rsidR="00C95584" w:rsidRPr="00D42205">
        <w:rPr>
          <w:rFonts w:cstheme="minorHAnsi"/>
        </w:rPr>
        <w:t xml:space="preserve"> that </w:t>
      </w:r>
      <w:r w:rsidR="00C95584" w:rsidRPr="00D42205">
        <w:rPr>
          <w:rFonts w:cstheme="minorHAnsi"/>
          <w:i/>
        </w:rPr>
        <w:t>everyone</w:t>
      </w:r>
      <w:r w:rsidR="00C95584" w:rsidRPr="00D42205">
        <w:rPr>
          <w:rFonts w:cstheme="minorHAnsi"/>
        </w:rPr>
        <w:t xml:space="preserve"> between the ages of 13 and 64 get tested for HIV at least once.</w:t>
      </w:r>
      <w:r w:rsidR="00550AFC" w:rsidRPr="00D42205">
        <w:rPr>
          <w:rFonts w:cstheme="minorHAnsi"/>
        </w:rPr>
        <w:t xml:space="preserve"> Since your insurance will cover it, now is a great time to get tested.</w:t>
      </w:r>
      <w:r w:rsidR="003B7FC6" w:rsidRPr="00D42205">
        <w:rPr>
          <w:rFonts w:cstheme="minorHAnsi"/>
        </w:rPr>
        <w:t>”</w:t>
      </w:r>
    </w:p>
    <w:p w:rsidR="009E28EA" w:rsidRPr="00D42205" w:rsidRDefault="009E28EA" w:rsidP="00C95584">
      <w:pPr>
        <w:rPr>
          <w:rFonts w:cstheme="minorHAnsi"/>
        </w:rPr>
      </w:pPr>
      <w:r w:rsidRPr="00D42205">
        <w:rPr>
          <w:rFonts w:cstheme="minorHAnsi"/>
        </w:rPr>
        <w:t>Ruben says, “Okay, I guess I might as we</w:t>
      </w:r>
      <w:r w:rsidR="00550AFC" w:rsidRPr="00D42205">
        <w:rPr>
          <w:rFonts w:cstheme="minorHAnsi"/>
        </w:rPr>
        <w:t>ll get tested if it’s covered</w:t>
      </w:r>
      <w:r w:rsidRPr="00D42205">
        <w:rPr>
          <w:rFonts w:cstheme="minorHAnsi"/>
        </w:rPr>
        <w:t>. Should I get tested for AIDS too? Or are they the same thing?”</w:t>
      </w:r>
    </w:p>
    <w:p w:rsidR="00247E7C" w:rsidRPr="00D42205" w:rsidRDefault="009E28EA" w:rsidP="00C95584">
      <w:pPr>
        <w:rPr>
          <w:rFonts w:cstheme="minorHAnsi"/>
        </w:rPr>
      </w:pPr>
      <w:r w:rsidRPr="00D42205">
        <w:rPr>
          <w:rFonts w:cstheme="minorHAnsi"/>
        </w:rPr>
        <w:t>The doctor replies, “HIV and AIDS are not the same thing, but they are related.”</w:t>
      </w:r>
      <w:r w:rsidRPr="00D42205">
        <w:rPr>
          <w:rFonts w:cstheme="minorHAnsi"/>
        </w:rPr>
        <w:br/>
      </w:r>
      <w:r w:rsidRPr="00D42205">
        <w:rPr>
          <w:rFonts w:cstheme="minorHAnsi"/>
        </w:rPr>
        <w:br/>
        <w:t xml:space="preserve">He makes a quick sketch on his notepad to explain. </w:t>
      </w:r>
      <w:r w:rsidR="00247E7C" w:rsidRPr="00D42205">
        <w:rPr>
          <w:rFonts w:cstheme="minorHAnsi"/>
        </w:rPr>
        <w:br/>
      </w:r>
      <w:r w:rsidR="00247E7C" w:rsidRPr="00D42205">
        <w:rPr>
          <w:rFonts w:cstheme="minorHAnsi"/>
        </w:rPr>
        <w:br/>
      </w:r>
      <w:r w:rsidRPr="00D42205">
        <w:rPr>
          <w:rFonts w:cstheme="minorHAnsi"/>
        </w:rPr>
        <w:t xml:space="preserve">“You see, Ruben, HIV is the </w:t>
      </w:r>
      <w:r w:rsidRPr="00D42205">
        <w:rPr>
          <w:rFonts w:cstheme="minorHAnsi"/>
          <w:b/>
        </w:rPr>
        <w:t>Human Immunodeficiency Virus</w:t>
      </w:r>
      <w:r w:rsidRPr="00D42205">
        <w:rPr>
          <w:rFonts w:cstheme="minorHAnsi"/>
        </w:rPr>
        <w:t xml:space="preserve">, a small infectious agent that enters human white blood cells and reproduces in vast quantities. The virus </w:t>
      </w:r>
      <w:r w:rsidR="0000612E" w:rsidRPr="00D42205">
        <w:rPr>
          <w:rFonts w:cstheme="minorHAnsi"/>
        </w:rPr>
        <w:t>uses</w:t>
      </w:r>
      <w:r w:rsidRPr="00D42205">
        <w:rPr>
          <w:rFonts w:cstheme="minorHAnsi"/>
        </w:rPr>
        <w:t xml:space="preserve"> </w:t>
      </w:r>
      <w:r w:rsidR="009330A1" w:rsidRPr="00D42205">
        <w:rPr>
          <w:rFonts w:cstheme="minorHAnsi"/>
        </w:rPr>
        <w:t>up</w:t>
      </w:r>
      <w:r w:rsidR="00615C2C" w:rsidRPr="00D42205">
        <w:rPr>
          <w:rFonts w:cstheme="minorHAnsi"/>
        </w:rPr>
        <w:t xml:space="preserve"> </w:t>
      </w:r>
      <w:r w:rsidRPr="00D42205">
        <w:rPr>
          <w:rFonts w:cstheme="minorHAnsi"/>
        </w:rPr>
        <w:t xml:space="preserve">the human cell’s energy and resources to </w:t>
      </w:r>
      <w:r w:rsidR="00247E7C" w:rsidRPr="00D42205">
        <w:rPr>
          <w:rFonts w:cstheme="minorHAnsi"/>
        </w:rPr>
        <w:t>make copies of itself</w:t>
      </w:r>
      <w:r w:rsidRPr="00D42205">
        <w:rPr>
          <w:rFonts w:cstheme="minorHAnsi"/>
        </w:rPr>
        <w:t>, thus weakening the human body.</w:t>
      </w:r>
      <w:r w:rsidR="00247E7C" w:rsidRPr="00D42205">
        <w:rPr>
          <w:rFonts w:cstheme="minorHAnsi"/>
        </w:rPr>
        <w:t xml:space="preserve">” </w:t>
      </w:r>
    </w:p>
    <w:p w:rsidR="009E28EA" w:rsidRPr="00D42205" w:rsidRDefault="00247E7C" w:rsidP="00247E7C">
      <w:pPr>
        <w:jc w:val="center"/>
        <w:rPr>
          <w:rFonts w:cstheme="minorHAnsi"/>
        </w:rPr>
      </w:pPr>
      <w:r w:rsidRPr="00D42205">
        <w:rPr>
          <w:rFonts w:cstheme="minorHAnsi"/>
          <w:noProof/>
        </w:rPr>
        <w:drawing>
          <wp:inline distT="0" distB="0" distL="0" distR="0">
            <wp:extent cx="5280619" cy="2847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81357" cy="2848373"/>
                    </a:xfrm>
                    <a:prstGeom prst="rect">
                      <a:avLst/>
                    </a:prstGeom>
                  </pic:spPr>
                </pic:pic>
              </a:graphicData>
            </a:graphic>
          </wp:inline>
        </w:drawing>
      </w:r>
    </w:p>
    <w:p w:rsidR="00247E7C" w:rsidRPr="00D42205" w:rsidRDefault="00853E44" w:rsidP="00853E44">
      <w:pPr>
        <w:jc w:val="center"/>
        <w:rPr>
          <w:rFonts w:cstheme="minorHAnsi"/>
        </w:rPr>
      </w:pPr>
      <w:r w:rsidRPr="00D42205">
        <w:rPr>
          <w:rFonts w:cstheme="minorHAnsi"/>
        </w:rPr>
        <w:t xml:space="preserve">Source: </w:t>
      </w:r>
      <w:proofErr w:type="spellStart"/>
      <w:r w:rsidRPr="00D42205">
        <w:rPr>
          <w:rFonts w:cstheme="minorHAnsi"/>
        </w:rPr>
        <w:t>ASAPScience</w:t>
      </w:r>
      <w:proofErr w:type="spellEnd"/>
    </w:p>
    <w:p w:rsidR="006E1B31" w:rsidRPr="00D42205" w:rsidRDefault="00247E7C" w:rsidP="00C95584">
      <w:pPr>
        <w:rPr>
          <w:rFonts w:cstheme="minorHAnsi"/>
        </w:rPr>
      </w:pPr>
      <w:r w:rsidRPr="00D42205">
        <w:rPr>
          <w:rFonts w:cstheme="minorHAnsi"/>
        </w:rPr>
        <w:t xml:space="preserve">“Modern drugs can slow </w:t>
      </w:r>
      <w:r w:rsidR="0000612E" w:rsidRPr="00D42205">
        <w:rPr>
          <w:rFonts w:cstheme="minorHAnsi"/>
        </w:rPr>
        <w:t xml:space="preserve">down </w:t>
      </w:r>
      <w:r w:rsidRPr="00D42205">
        <w:rPr>
          <w:rFonts w:cstheme="minorHAnsi"/>
        </w:rPr>
        <w:t xml:space="preserve">the copying of the virus, but sometimes the drugs aren’t effective or people don’t have access to them. If the HIV virus reaches high enough numbers, it will cripple the immune system and leave the human highly susceptible to other infections. At this stage, the disease is more dangerous and is called AIDS, or </w:t>
      </w:r>
      <w:r w:rsidRPr="00D42205">
        <w:rPr>
          <w:rFonts w:cstheme="minorHAnsi"/>
          <w:b/>
        </w:rPr>
        <w:t>Acquired Immunodeficiency Syndrome</w:t>
      </w:r>
      <w:r w:rsidRPr="00D42205">
        <w:rPr>
          <w:rFonts w:cstheme="minorHAnsi"/>
        </w:rPr>
        <w:t>.”</w:t>
      </w:r>
    </w:p>
    <w:p w:rsidR="00C95584" w:rsidRPr="00D42205" w:rsidRDefault="005E3B88" w:rsidP="003B7FC6">
      <w:pPr>
        <w:pStyle w:val="ListParagraph"/>
        <w:numPr>
          <w:ilvl w:val="0"/>
          <w:numId w:val="4"/>
        </w:numPr>
        <w:rPr>
          <w:rFonts w:cstheme="minorHAnsi"/>
          <w:i/>
          <w:noProof/>
        </w:rPr>
      </w:pPr>
      <w:r w:rsidRPr="00D42205">
        <w:rPr>
          <w:rFonts w:cstheme="minorHAnsi"/>
        </w:rPr>
        <w:lastRenderedPageBreak/>
        <w:t xml:space="preserve">AIDS </w:t>
      </w:r>
      <w:r w:rsidR="00C95584" w:rsidRPr="00D42205">
        <w:rPr>
          <w:rFonts w:cstheme="minorHAnsi"/>
        </w:rPr>
        <w:t xml:space="preserve">used to be </w:t>
      </w:r>
      <w:r w:rsidRPr="00D42205">
        <w:rPr>
          <w:rFonts w:cstheme="minorHAnsi"/>
        </w:rPr>
        <w:t xml:space="preserve">called </w:t>
      </w:r>
      <w:r w:rsidR="00C95584" w:rsidRPr="00D42205">
        <w:rPr>
          <w:rFonts w:cstheme="minorHAnsi"/>
        </w:rPr>
        <w:t xml:space="preserve">GRID. Do some brief research about when and why it was called this. </w:t>
      </w:r>
    </w:p>
    <w:tbl>
      <w:tblPr>
        <w:tblStyle w:val="TableGrid"/>
        <w:tblW w:w="0" w:type="auto"/>
        <w:tblLook w:val="04A0" w:firstRow="1" w:lastRow="0" w:firstColumn="1" w:lastColumn="0" w:noHBand="0" w:noVBand="1"/>
      </w:tblPr>
      <w:tblGrid>
        <w:gridCol w:w="9350"/>
      </w:tblGrid>
      <w:tr w:rsidR="00C95584" w:rsidRPr="00D42205" w:rsidTr="00082D2B">
        <w:tc>
          <w:tcPr>
            <w:tcW w:w="9350" w:type="dxa"/>
          </w:tcPr>
          <w:p w:rsidR="00C95584" w:rsidRPr="00D42205" w:rsidRDefault="00C95584" w:rsidP="00082D2B">
            <w:pPr>
              <w:rPr>
                <w:rFonts w:cstheme="minorHAnsi"/>
                <w:noProof/>
              </w:rPr>
            </w:pPr>
            <w:r w:rsidRPr="00D42205">
              <w:rPr>
                <w:rFonts w:cstheme="minorHAnsi"/>
                <w:noProof/>
              </w:rPr>
              <w:br/>
            </w:r>
            <w:r w:rsidRPr="00D42205">
              <w:rPr>
                <w:rFonts w:cstheme="minorHAnsi"/>
                <w:noProof/>
              </w:rPr>
              <w:br/>
            </w:r>
          </w:p>
        </w:tc>
      </w:tr>
    </w:tbl>
    <w:p w:rsidR="00BB6B0E" w:rsidRPr="00D42205" w:rsidRDefault="006E1B31">
      <w:pPr>
        <w:rPr>
          <w:rFonts w:cstheme="minorHAnsi"/>
        </w:rPr>
      </w:pPr>
      <w:r w:rsidRPr="00D42205">
        <w:rPr>
          <w:rFonts w:cstheme="minorHAnsi"/>
        </w:rPr>
        <w:br/>
      </w:r>
      <w:r w:rsidR="00853E44" w:rsidRPr="00D42205">
        <w:rPr>
          <w:rFonts w:cstheme="minorHAnsi"/>
        </w:rPr>
        <w:t xml:space="preserve">Ruben’s doctor draws a small amount of blood from Ruben’s arm and sends it to the on-site lab. It will take about 30 minutes to get the results, so Ruben sits in the waiting room and peruses an info brochure. As a Biology major, he is quite interested in </w:t>
      </w:r>
      <w:r w:rsidR="00082D2B" w:rsidRPr="00D42205">
        <w:rPr>
          <w:rFonts w:cstheme="minorHAnsi"/>
        </w:rPr>
        <w:t>the patterns of</w:t>
      </w:r>
      <w:r w:rsidR="005E3B88" w:rsidRPr="00D42205">
        <w:rPr>
          <w:rFonts w:cstheme="minorHAnsi"/>
        </w:rPr>
        <w:t xml:space="preserve"> </w:t>
      </w:r>
      <w:r w:rsidR="00853E44" w:rsidRPr="00D42205">
        <w:rPr>
          <w:rFonts w:cstheme="minorHAnsi"/>
        </w:rPr>
        <w:t>how the HIV virus spreads.</w:t>
      </w:r>
    </w:p>
    <w:p w:rsidR="005E3B88" w:rsidRPr="00D42205" w:rsidRDefault="00D60C1D" w:rsidP="005E3B88">
      <w:pPr>
        <w:rPr>
          <w:rFonts w:cstheme="minorHAnsi"/>
        </w:rPr>
      </w:pPr>
      <w:r w:rsidRPr="00D42205">
        <w:rPr>
          <w:rFonts w:cstheme="minorHAnsi"/>
          <w:noProof/>
        </w:rPr>
        <w:drawing>
          <wp:inline distT="0" distB="0" distL="0" distR="0">
            <wp:extent cx="5943600"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609850"/>
                    </a:xfrm>
                    <a:prstGeom prst="rect">
                      <a:avLst/>
                    </a:prstGeom>
                  </pic:spPr>
                </pic:pic>
              </a:graphicData>
            </a:graphic>
          </wp:inline>
        </w:drawing>
      </w:r>
      <w:r w:rsidR="0000612E" w:rsidRPr="00D42205">
        <w:rPr>
          <w:rFonts w:cstheme="minorHAnsi"/>
        </w:rPr>
        <w:br/>
      </w:r>
      <w:r w:rsidRPr="00D42205">
        <w:rPr>
          <w:rFonts w:cstheme="minorHAnsi"/>
        </w:rPr>
        <w:br/>
      </w:r>
    </w:p>
    <w:p w:rsidR="00BB6B0E" w:rsidRPr="00D42205" w:rsidRDefault="00853E44" w:rsidP="005E3B88">
      <w:pPr>
        <w:jc w:val="center"/>
        <w:rPr>
          <w:rFonts w:cstheme="minorHAnsi"/>
        </w:rPr>
      </w:pPr>
      <w:r w:rsidRPr="00D42205">
        <w:rPr>
          <w:rFonts w:cstheme="minorHAnsi"/>
        </w:rPr>
        <w:t>Source: Centers for Disease Control, 2017.</w:t>
      </w:r>
    </w:p>
    <w:p w:rsidR="009330A1" w:rsidRPr="00D42205" w:rsidRDefault="009330A1" w:rsidP="009330A1">
      <w:pPr>
        <w:pStyle w:val="ListParagraph"/>
        <w:numPr>
          <w:ilvl w:val="0"/>
          <w:numId w:val="4"/>
        </w:numPr>
        <w:rPr>
          <w:rFonts w:cstheme="minorHAnsi"/>
          <w:i/>
          <w:noProof/>
        </w:rPr>
      </w:pPr>
      <w:r w:rsidRPr="00D42205">
        <w:rPr>
          <w:rFonts w:cstheme="minorHAnsi"/>
          <w:noProof/>
        </w:rPr>
        <w:t>How many adult and adolescent males were diagnosed with HIV in 2015?</w:t>
      </w:r>
      <w:r w:rsidRPr="00D42205">
        <w:rPr>
          <w:rFonts w:cstheme="minorHAnsi"/>
        </w:rPr>
        <w:t xml:space="preserve"> </w:t>
      </w:r>
    </w:p>
    <w:tbl>
      <w:tblPr>
        <w:tblStyle w:val="TableGrid"/>
        <w:tblW w:w="0" w:type="auto"/>
        <w:tblLook w:val="04A0" w:firstRow="1" w:lastRow="0" w:firstColumn="1" w:lastColumn="0" w:noHBand="0" w:noVBand="1"/>
      </w:tblPr>
      <w:tblGrid>
        <w:gridCol w:w="9350"/>
      </w:tblGrid>
      <w:tr w:rsidR="009330A1" w:rsidRPr="00D42205" w:rsidTr="00D91497">
        <w:tc>
          <w:tcPr>
            <w:tcW w:w="9350" w:type="dxa"/>
          </w:tcPr>
          <w:p w:rsidR="009330A1" w:rsidRPr="00D42205" w:rsidRDefault="009330A1" w:rsidP="00D91497">
            <w:pPr>
              <w:rPr>
                <w:rFonts w:cstheme="minorHAnsi"/>
                <w:noProof/>
              </w:rPr>
            </w:pPr>
            <w:r w:rsidRPr="00D42205">
              <w:rPr>
                <w:rFonts w:cstheme="minorHAnsi"/>
                <w:noProof/>
              </w:rPr>
              <w:br/>
            </w:r>
          </w:p>
        </w:tc>
      </w:tr>
    </w:tbl>
    <w:p w:rsidR="009330A1" w:rsidRPr="00D42205" w:rsidRDefault="009330A1" w:rsidP="005E3B88">
      <w:pPr>
        <w:jc w:val="center"/>
        <w:rPr>
          <w:rFonts w:cstheme="minorHAnsi"/>
        </w:rPr>
      </w:pPr>
    </w:p>
    <w:p w:rsidR="00BB6B0E" w:rsidRPr="00D42205" w:rsidRDefault="009330A1" w:rsidP="00BB6B0E">
      <w:pPr>
        <w:pStyle w:val="ListParagraph"/>
        <w:numPr>
          <w:ilvl w:val="0"/>
          <w:numId w:val="4"/>
        </w:numPr>
        <w:rPr>
          <w:rFonts w:cstheme="minorHAnsi"/>
        </w:rPr>
      </w:pPr>
      <w:r w:rsidRPr="00D42205">
        <w:rPr>
          <w:rFonts w:cstheme="minorHAnsi"/>
        </w:rPr>
        <w:t xml:space="preserve">What portion of </w:t>
      </w:r>
      <w:r w:rsidR="00BB6B0E" w:rsidRPr="00D42205">
        <w:rPr>
          <w:rFonts w:cstheme="minorHAnsi"/>
        </w:rPr>
        <w:t>diagnoses in 2015 were from males engaging in injection drug use</w:t>
      </w:r>
      <w:r w:rsidR="00550AFC" w:rsidRPr="00D42205">
        <w:rPr>
          <w:rFonts w:cstheme="minorHAnsi"/>
        </w:rPr>
        <w:t xml:space="preserve"> only</w:t>
      </w:r>
      <w:r w:rsidR="00BB6B0E" w:rsidRPr="00D42205">
        <w:rPr>
          <w:rFonts w:cstheme="minorHAnsi"/>
        </w:rPr>
        <w:t>? Show all calculations and name the type of frequency you are calculating.</w:t>
      </w:r>
    </w:p>
    <w:tbl>
      <w:tblPr>
        <w:tblStyle w:val="TableGrid"/>
        <w:tblW w:w="0" w:type="auto"/>
        <w:tblLook w:val="04A0" w:firstRow="1" w:lastRow="0" w:firstColumn="1" w:lastColumn="0" w:noHBand="0" w:noVBand="1"/>
      </w:tblPr>
      <w:tblGrid>
        <w:gridCol w:w="9350"/>
      </w:tblGrid>
      <w:tr w:rsidR="00BB6B0E" w:rsidRPr="00D42205" w:rsidTr="00082D2B">
        <w:tc>
          <w:tcPr>
            <w:tcW w:w="9350" w:type="dxa"/>
          </w:tcPr>
          <w:p w:rsidR="00BB6B0E" w:rsidRPr="00D42205" w:rsidRDefault="00BB6B0E" w:rsidP="00082D2B">
            <w:pPr>
              <w:rPr>
                <w:rFonts w:cstheme="minorHAnsi"/>
                <w:noProof/>
              </w:rPr>
            </w:pPr>
            <w:r w:rsidRPr="00D42205">
              <w:rPr>
                <w:rFonts w:cstheme="minorHAnsi"/>
                <w:noProof/>
              </w:rPr>
              <w:br/>
            </w:r>
            <w:r w:rsidRPr="00D42205">
              <w:rPr>
                <w:rFonts w:cstheme="minorHAnsi"/>
                <w:noProof/>
              </w:rPr>
              <w:br/>
            </w:r>
            <w:r w:rsidRPr="00D42205">
              <w:rPr>
                <w:rFonts w:cstheme="minorHAnsi"/>
                <w:noProof/>
              </w:rPr>
              <w:br/>
            </w:r>
            <w:r w:rsidRPr="00D42205">
              <w:rPr>
                <w:rFonts w:cstheme="minorHAnsi"/>
                <w:noProof/>
              </w:rPr>
              <w:br/>
            </w:r>
          </w:p>
        </w:tc>
      </w:tr>
    </w:tbl>
    <w:p w:rsidR="00BB6B0E" w:rsidRPr="00D42205" w:rsidRDefault="00BB6B0E" w:rsidP="00BB6B0E">
      <w:pPr>
        <w:pStyle w:val="ListParagraph"/>
        <w:rPr>
          <w:rFonts w:cstheme="minorHAnsi"/>
        </w:rPr>
      </w:pPr>
    </w:p>
    <w:p w:rsidR="00BB6B0E" w:rsidRPr="00D42205" w:rsidRDefault="005E3B88" w:rsidP="00BB6B0E">
      <w:pPr>
        <w:pStyle w:val="ListParagraph"/>
        <w:numPr>
          <w:ilvl w:val="0"/>
          <w:numId w:val="4"/>
        </w:numPr>
        <w:rPr>
          <w:rFonts w:cstheme="minorHAnsi"/>
          <w:i/>
          <w:noProof/>
        </w:rPr>
      </w:pPr>
      <w:r w:rsidRPr="00D42205">
        <w:rPr>
          <w:rFonts w:cstheme="minorHAnsi"/>
        </w:rPr>
        <w:t xml:space="preserve">What is the probability of transmitting HIV </w:t>
      </w:r>
      <w:r w:rsidR="00BB6B0E" w:rsidRPr="00D42205">
        <w:rPr>
          <w:rFonts w:cstheme="minorHAnsi"/>
        </w:rPr>
        <w:t>from heterosexual contact, given</w:t>
      </w:r>
      <w:r w:rsidRPr="00D42205">
        <w:rPr>
          <w:rFonts w:cstheme="minorHAnsi"/>
        </w:rPr>
        <w:t xml:space="preserve"> that the person diagnosed was</w:t>
      </w:r>
      <w:r w:rsidR="00BB6B0E" w:rsidRPr="00D42205">
        <w:rPr>
          <w:rFonts w:cstheme="minorHAnsi"/>
        </w:rPr>
        <w:t xml:space="preserve"> female? Show all calculations and name the type of frequency you are calculating.</w:t>
      </w:r>
    </w:p>
    <w:tbl>
      <w:tblPr>
        <w:tblStyle w:val="TableGrid"/>
        <w:tblW w:w="0" w:type="auto"/>
        <w:tblLook w:val="04A0" w:firstRow="1" w:lastRow="0" w:firstColumn="1" w:lastColumn="0" w:noHBand="0" w:noVBand="1"/>
      </w:tblPr>
      <w:tblGrid>
        <w:gridCol w:w="9350"/>
      </w:tblGrid>
      <w:tr w:rsidR="00BB6B0E" w:rsidRPr="00D42205" w:rsidTr="00082D2B">
        <w:tc>
          <w:tcPr>
            <w:tcW w:w="9350" w:type="dxa"/>
          </w:tcPr>
          <w:p w:rsidR="00BB6B0E" w:rsidRPr="00D42205" w:rsidRDefault="00BB6B0E" w:rsidP="00082D2B">
            <w:pPr>
              <w:rPr>
                <w:rFonts w:cstheme="minorHAnsi"/>
                <w:noProof/>
              </w:rPr>
            </w:pPr>
            <w:r w:rsidRPr="00D42205">
              <w:rPr>
                <w:rFonts w:cstheme="minorHAnsi"/>
                <w:noProof/>
              </w:rPr>
              <w:br/>
            </w:r>
            <w:r w:rsidRPr="00D42205">
              <w:rPr>
                <w:rFonts w:cstheme="minorHAnsi"/>
                <w:noProof/>
              </w:rPr>
              <w:br/>
            </w:r>
            <w:r w:rsidRPr="00D42205">
              <w:rPr>
                <w:rFonts w:cstheme="minorHAnsi"/>
                <w:noProof/>
              </w:rPr>
              <w:br/>
            </w:r>
            <w:r w:rsidRPr="00D42205">
              <w:rPr>
                <w:rFonts w:cstheme="minorHAnsi"/>
                <w:noProof/>
              </w:rPr>
              <w:lastRenderedPageBreak/>
              <w:br/>
            </w:r>
          </w:p>
        </w:tc>
      </w:tr>
    </w:tbl>
    <w:p w:rsidR="00BB6B0E" w:rsidRPr="00D42205" w:rsidRDefault="00BB6B0E" w:rsidP="00BB6B0E">
      <w:pPr>
        <w:pStyle w:val="ListParagraph"/>
        <w:numPr>
          <w:ilvl w:val="0"/>
          <w:numId w:val="4"/>
        </w:numPr>
        <w:rPr>
          <w:rFonts w:cstheme="minorHAnsi"/>
          <w:i/>
          <w:noProof/>
        </w:rPr>
      </w:pPr>
      <w:r w:rsidRPr="00D42205">
        <w:rPr>
          <w:rFonts w:cstheme="minorHAnsi"/>
        </w:rPr>
        <w:lastRenderedPageBreak/>
        <w:t>Name two categories in the table that are mutually exclusive. Explain what this means</w:t>
      </w:r>
      <w:r w:rsidR="005E3B88" w:rsidRPr="00D42205">
        <w:rPr>
          <w:rFonts w:cstheme="minorHAnsi"/>
        </w:rPr>
        <w:t>.</w:t>
      </w:r>
    </w:p>
    <w:tbl>
      <w:tblPr>
        <w:tblStyle w:val="TableGrid"/>
        <w:tblW w:w="0" w:type="auto"/>
        <w:tblLook w:val="04A0" w:firstRow="1" w:lastRow="0" w:firstColumn="1" w:lastColumn="0" w:noHBand="0" w:noVBand="1"/>
      </w:tblPr>
      <w:tblGrid>
        <w:gridCol w:w="9350"/>
      </w:tblGrid>
      <w:tr w:rsidR="00BB6B0E" w:rsidRPr="00D42205" w:rsidTr="00082D2B">
        <w:tc>
          <w:tcPr>
            <w:tcW w:w="9350" w:type="dxa"/>
          </w:tcPr>
          <w:p w:rsidR="00BB6B0E" w:rsidRPr="00D42205" w:rsidRDefault="006E1B31" w:rsidP="00082D2B">
            <w:pPr>
              <w:rPr>
                <w:rFonts w:cstheme="minorHAnsi"/>
                <w:noProof/>
              </w:rPr>
            </w:pPr>
            <w:r w:rsidRPr="00D42205">
              <w:rPr>
                <w:rFonts w:cstheme="minorHAnsi"/>
                <w:noProof/>
              </w:rPr>
              <w:br/>
            </w:r>
            <w:r w:rsidR="00772472" w:rsidRPr="00D42205">
              <w:rPr>
                <w:rFonts w:cstheme="minorHAnsi"/>
                <w:noProof/>
              </w:rPr>
              <w:br/>
            </w:r>
          </w:p>
        </w:tc>
      </w:tr>
    </w:tbl>
    <w:p w:rsidR="00CD64E7" w:rsidRPr="00D42205" w:rsidRDefault="00CD64E7">
      <w:pPr>
        <w:rPr>
          <w:rFonts w:cstheme="minorHAnsi"/>
        </w:rPr>
      </w:pPr>
    </w:p>
    <w:p w:rsidR="00977A39" w:rsidRPr="00D42205" w:rsidRDefault="00F917E7">
      <w:pPr>
        <w:rPr>
          <w:rFonts w:cstheme="minorHAnsi"/>
        </w:rPr>
      </w:pPr>
      <w:r w:rsidRPr="00D42205">
        <w:rPr>
          <w:rFonts w:cstheme="minorHAnsi"/>
        </w:rPr>
        <w:t xml:space="preserve">Many people wonder </w:t>
      </w:r>
      <w:r w:rsidR="00977A39" w:rsidRPr="00D42205">
        <w:rPr>
          <w:rFonts w:cstheme="minorHAnsi"/>
        </w:rPr>
        <w:t xml:space="preserve">why HIV is more common among gay men then among straight people. </w:t>
      </w:r>
      <w:r w:rsidRPr="00D42205">
        <w:rPr>
          <w:rFonts w:cstheme="minorHAnsi"/>
        </w:rPr>
        <w:t>To make sense of this, we must understand both historical and biological aspects.</w:t>
      </w:r>
    </w:p>
    <w:p w:rsidR="00977A39" w:rsidRPr="00D42205" w:rsidRDefault="00977A39" w:rsidP="00977A39">
      <w:pPr>
        <w:pStyle w:val="ListParagraph"/>
        <w:numPr>
          <w:ilvl w:val="0"/>
          <w:numId w:val="12"/>
        </w:numPr>
        <w:rPr>
          <w:rFonts w:cstheme="minorHAnsi"/>
        </w:rPr>
      </w:pPr>
      <w:r w:rsidRPr="00D42205">
        <w:rPr>
          <w:rFonts w:cstheme="minorHAnsi"/>
        </w:rPr>
        <w:t>In the 1980s, there was no sex education for gay people. Gay men didn’t use condoms because there was no risk of pregnancy</w:t>
      </w:r>
      <w:r w:rsidR="009E154C" w:rsidRPr="00D42205">
        <w:rPr>
          <w:rFonts w:cstheme="minorHAnsi"/>
        </w:rPr>
        <w:t>, and they were unaware of the risk of STIs</w:t>
      </w:r>
      <w:r w:rsidRPr="00D42205">
        <w:rPr>
          <w:rFonts w:cstheme="minorHAnsi"/>
        </w:rPr>
        <w:t>. In this period the HIV virus spread quickly throughout gay communities until someone realized the pattern.</w:t>
      </w:r>
    </w:p>
    <w:p w:rsidR="009E154C" w:rsidRPr="00D42205" w:rsidRDefault="009E154C" w:rsidP="00977A39">
      <w:pPr>
        <w:pStyle w:val="ListParagraph"/>
        <w:numPr>
          <w:ilvl w:val="0"/>
          <w:numId w:val="12"/>
        </w:numPr>
        <w:rPr>
          <w:rFonts w:cstheme="minorHAnsi"/>
        </w:rPr>
      </w:pPr>
      <w:r w:rsidRPr="00D42205">
        <w:rPr>
          <w:rFonts w:cstheme="minorHAnsi"/>
        </w:rPr>
        <w:t>Today, the rate of new HIV infections in the gay community has gone down dramatically</w:t>
      </w:r>
      <w:r w:rsidR="00F917E7" w:rsidRPr="00D42205">
        <w:rPr>
          <w:rFonts w:cstheme="minorHAnsi"/>
        </w:rPr>
        <w:t xml:space="preserve"> due to better education and availability of preventative treatment. However,</w:t>
      </w:r>
      <w:r w:rsidRPr="00D42205">
        <w:rPr>
          <w:rFonts w:cstheme="minorHAnsi"/>
        </w:rPr>
        <w:t xml:space="preserve"> because the infection cannot be reversed, the </w:t>
      </w:r>
      <w:r w:rsidR="00F917E7" w:rsidRPr="00D42205">
        <w:rPr>
          <w:rFonts w:cstheme="minorHAnsi"/>
        </w:rPr>
        <w:t xml:space="preserve">gay </w:t>
      </w:r>
      <w:r w:rsidRPr="00D42205">
        <w:rPr>
          <w:rFonts w:cstheme="minorHAnsi"/>
        </w:rPr>
        <w:t>community still feels the effects of history.</w:t>
      </w:r>
    </w:p>
    <w:p w:rsidR="00977A39" w:rsidRPr="00D42205" w:rsidRDefault="009E154C" w:rsidP="009E154C">
      <w:pPr>
        <w:pStyle w:val="ListParagraph"/>
        <w:numPr>
          <w:ilvl w:val="0"/>
          <w:numId w:val="12"/>
        </w:numPr>
        <w:rPr>
          <w:rFonts w:cstheme="minorHAnsi"/>
        </w:rPr>
      </w:pPr>
      <w:r w:rsidRPr="00D42205">
        <w:rPr>
          <w:rFonts w:cstheme="minorHAnsi"/>
        </w:rPr>
        <w:t xml:space="preserve">Gay men tend to engage in sex acts that are </w:t>
      </w:r>
      <w:r w:rsidR="00CD64E7" w:rsidRPr="00D42205">
        <w:rPr>
          <w:rFonts w:cstheme="minorHAnsi"/>
        </w:rPr>
        <w:t>higher risk. A</w:t>
      </w:r>
      <w:r w:rsidRPr="00D42205">
        <w:rPr>
          <w:rFonts w:cstheme="minorHAnsi"/>
        </w:rPr>
        <w:t>nal sex is more likely to transmit the virus than penile-vaginal sex due to the biologi</w:t>
      </w:r>
      <w:r w:rsidR="00F917E7" w:rsidRPr="00D42205">
        <w:rPr>
          <w:rFonts w:cstheme="minorHAnsi"/>
        </w:rPr>
        <w:t>cal qualities of the body parts involved</w:t>
      </w:r>
    </w:p>
    <w:p w:rsidR="00B61F83" w:rsidRPr="00D42205" w:rsidRDefault="009E154C">
      <w:pPr>
        <w:rPr>
          <w:rFonts w:cstheme="minorHAnsi"/>
        </w:rPr>
      </w:pPr>
      <w:r w:rsidRPr="00D42205">
        <w:rPr>
          <w:rFonts w:cstheme="minorHAnsi"/>
        </w:rPr>
        <w:t>Ruben sees a</w:t>
      </w:r>
      <w:r w:rsidR="00082D2B" w:rsidRPr="00D42205">
        <w:rPr>
          <w:rFonts w:cstheme="minorHAnsi"/>
        </w:rPr>
        <w:t>nother b</w:t>
      </w:r>
      <w:r w:rsidR="00B61F83" w:rsidRPr="00D42205">
        <w:rPr>
          <w:rFonts w:cstheme="minorHAnsi"/>
        </w:rPr>
        <w:t xml:space="preserve">rochure </w:t>
      </w:r>
      <w:r w:rsidR="009330A1" w:rsidRPr="00D42205">
        <w:rPr>
          <w:rFonts w:cstheme="minorHAnsi"/>
        </w:rPr>
        <w:t xml:space="preserve">in the waiting room </w:t>
      </w:r>
      <w:r w:rsidR="00B61F83" w:rsidRPr="00D42205">
        <w:rPr>
          <w:rFonts w:cstheme="minorHAnsi"/>
        </w:rPr>
        <w:t>titled</w:t>
      </w:r>
      <w:r w:rsidRPr="00D42205">
        <w:rPr>
          <w:rFonts w:cstheme="minorHAnsi"/>
        </w:rPr>
        <w:t>,</w:t>
      </w:r>
      <w:r w:rsidR="00B61F83" w:rsidRPr="00D42205">
        <w:rPr>
          <w:rFonts w:cstheme="minorHAnsi"/>
        </w:rPr>
        <w:t xml:space="preserve"> “Living </w:t>
      </w:r>
      <w:proofErr w:type="gramStart"/>
      <w:r w:rsidR="00B61F83" w:rsidRPr="00D42205">
        <w:rPr>
          <w:rFonts w:cstheme="minorHAnsi"/>
        </w:rPr>
        <w:t>With</w:t>
      </w:r>
      <w:proofErr w:type="gramEnd"/>
      <w:r w:rsidR="00B61F83" w:rsidRPr="00D42205">
        <w:rPr>
          <w:rFonts w:cstheme="minorHAnsi"/>
        </w:rPr>
        <w:t xml:space="preserve"> HIV/AIDS”. </w:t>
      </w:r>
      <w:r w:rsidRPr="00D42205">
        <w:rPr>
          <w:rFonts w:cstheme="minorHAnsi"/>
        </w:rPr>
        <w:t xml:space="preserve">He remembers hearing </w:t>
      </w:r>
      <w:r w:rsidR="009330A1" w:rsidRPr="00D42205">
        <w:rPr>
          <w:rFonts w:cstheme="minorHAnsi"/>
        </w:rPr>
        <w:t xml:space="preserve">that people with </w:t>
      </w:r>
      <w:r w:rsidR="00B61F83" w:rsidRPr="00D42205">
        <w:rPr>
          <w:rFonts w:cstheme="minorHAnsi"/>
        </w:rPr>
        <w:t>HIV are living longer and longer due to better medic</w:t>
      </w:r>
      <w:r w:rsidRPr="00D42205">
        <w:rPr>
          <w:rFonts w:cstheme="minorHAnsi"/>
        </w:rPr>
        <w:t>ations being developed. He</w:t>
      </w:r>
      <w:r w:rsidR="00082D2B" w:rsidRPr="00D42205">
        <w:rPr>
          <w:rFonts w:cstheme="minorHAnsi"/>
        </w:rPr>
        <w:t xml:space="preserve"> wonders how long a person can expect to live after being diagnosed with HIV.</w:t>
      </w:r>
    </w:p>
    <w:p w:rsidR="00082D2B" w:rsidRPr="00D42205" w:rsidRDefault="00864911" w:rsidP="00082D2B">
      <w:pPr>
        <w:pStyle w:val="ListParagraph"/>
        <w:numPr>
          <w:ilvl w:val="0"/>
          <w:numId w:val="4"/>
        </w:numPr>
        <w:rPr>
          <w:rFonts w:cstheme="minorHAnsi"/>
          <w:i/>
          <w:noProof/>
        </w:rPr>
      </w:pPr>
      <w:r w:rsidRPr="00D42205">
        <w:rPr>
          <w:rFonts w:cstheme="minorHAnsi"/>
          <w:noProof/>
        </w:rPr>
        <w:drawing>
          <wp:anchor distT="0" distB="0" distL="114300" distR="114300" simplePos="0" relativeHeight="251668480" behindDoc="0" locked="0" layoutInCell="1" allowOverlap="1" wp14:anchorId="6831B035" wp14:editId="5403CEB7">
            <wp:simplePos x="0" y="0"/>
            <wp:positionH relativeFrom="margin">
              <wp:posOffset>0</wp:posOffset>
            </wp:positionH>
            <wp:positionV relativeFrom="paragraph">
              <wp:posOffset>156210</wp:posOffset>
            </wp:positionV>
            <wp:extent cx="3476625" cy="2401570"/>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6625" cy="2401570"/>
                    </a:xfrm>
                    <a:prstGeom prst="rect">
                      <a:avLst/>
                    </a:prstGeom>
                  </pic:spPr>
                </pic:pic>
              </a:graphicData>
            </a:graphic>
            <wp14:sizeRelH relativeFrom="margin">
              <wp14:pctWidth>0</wp14:pctWidth>
            </wp14:sizeRelH>
            <wp14:sizeRelV relativeFrom="margin">
              <wp14:pctHeight>0</wp14:pctHeight>
            </wp14:sizeRelV>
          </wp:anchor>
        </w:drawing>
      </w:r>
      <w:r w:rsidR="009E154C" w:rsidRPr="00D42205">
        <w:rPr>
          <w:rFonts w:cstheme="minorHAnsi"/>
        </w:rPr>
        <w:t>Use the graph to e</w:t>
      </w:r>
      <w:r w:rsidR="00B61F83" w:rsidRPr="00D42205">
        <w:rPr>
          <w:rFonts w:cstheme="minorHAnsi"/>
        </w:rPr>
        <w:t xml:space="preserve">stimate the probability of </w:t>
      </w:r>
      <w:r w:rsidR="00082D2B" w:rsidRPr="00D42205">
        <w:rPr>
          <w:rFonts w:cstheme="minorHAnsi"/>
        </w:rPr>
        <w:t xml:space="preserve">surviving for 5 years after </w:t>
      </w:r>
      <w:r w:rsidR="00550AFC" w:rsidRPr="00D42205">
        <w:rPr>
          <w:rFonts w:cstheme="minorHAnsi"/>
        </w:rPr>
        <w:t>being diagnosed with HIV.</w:t>
      </w:r>
    </w:p>
    <w:tbl>
      <w:tblPr>
        <w:tblStyle w:val="TableGrid"/>
        <w:tblW w:w="0" w:type="auto"/>
        <w:tblLook w:val="04A0" w:firstRow="1" w:lastRow="0" w:firstColumn="1" w:lastColumn="0" w:noHBand="0" w:noVBand="1"/>
      </w:tblPr>
      <w:tblGrid>
        <w:gridCol w:w="3415"/>
      </w:tblGrid>
      <w:tr w:rsidR="00082D2B" w:rsidRPr="00D42205" w:rsidTr="00082D2B">
        <w:tc>
          <w:tcPr>
            <w:tcW w:w="3415" w:type="dxa"/>
          </w:tcPr>
          <w:p w:rsidR="00082D2B" w:rsidRPr="00D42205" w:rsidRDefault="003E77E5" w:rsidP="00082D2B">
            <w:pPr>
              <w:rPr>
                <w:rFonts w:cstheme="minorHAnsi"/>
                <w:noProof/>
              </w:rPr>
            </w:pPr>
            <w:r w:rsidRPr="00D42205">
              <w:rPr>
                <w:rFonts w:cstheme="minorHAnsi"/>
                <w:noProof/>
              </w:rPr>
              <w:br/>
            </w:r>
            <w:r w:rsidRPr="00D42205">
              <w:rPr>
                <w:rFonts w:cstheme="minorHAnsi"/>
                <w:noProof/>
              </w:rPr>
              <w:br/>
            </w:r>
            <w:r w:rsidR="00082D2B" w:rsidRPr="00D42205">
              <w:rPr>
                <w:rFonts w:cstheme="minorHAnsi"/>
                <w:noProof/>
              </w:rPr>
              <w:br/>
            </w:r>
            <w:r w:rsidR="00CD64E7" w:rsidRPr="00D42205">
              <w:rPr>
                <w:rFonts w:cstheme="minorHAnsi"/>
                <w:noProof/>
              </w:rPr>
              <w:br/>
            </w:r>
            <w:r w:rsidR="00CD64E7" w:rsidRPr="00D42205">
              <w:rPr>
                <w:rFonts w:cstheme="minorHAnsi"/>
                <w:noProof/>
              </w:rPr>
              <w:br/>
            </w:r>
            <w:r w:rsidR="00CD64E7" w:rsidRPr="00D42205">
              <w:rPr>
                <w:rFonts w:cstheme="minorHAnsi"/>
                <w:noProof/>
              </w:rPr>
              <w:br/>
            </w:r>
            <w:r w:rsidR="00CD64E7" w:rsidRPr="00D42205">
              <w:rPr>
                <w:rFonts w:cstheme="minorHAnsi"/>
                <w:noProof/>
              </w:rPr>
              <w:br/>
            </w:r>
            <w:r w:rsidR="00CD64E7" w:rsidRPr="00D42205">
              <w:rPr>
                <w:rFonts w:cstheme="minorHAnsi"/>
                <w:noProof/>
              </w:rPr>
              <w:br/>
            </w:r>
            <w:r w:rsidR="00CD64E7" w:rsidRPr="00D42205">
              <w:rPr>
                <w:rFonts w:cstheme="minorHAnsi"/>
                <w:noProof/>
              </w:rPr>
              <w:br/>
            </w:r>
            <w:r w:rsidR="00CD64E7" w:rsidRPr="00D42205">
              <w:rPr>
                <w:rFonts w:cstheme="minorHAnsi"/>
                <w:noProof/>
              </w:rPr>
              <w:br/>
            </w:r>
            <w:r w:rsidR="00CD64E7" w:rsidRPr="00D42205">
              <w:rPr>
                <w:rFonts w:cstheme="minorHAnsi"/>
                <w:noProof/>
              </w:rPr>
              <w:br/>
            </w:r>
          </w:p>
        </w:tc>
      </w:tr>
    </w:tbl>
    <w:p w:rsidR="00082D2B" w:rsidRPr="00D42205" w:rsidRDefault="00082D2B" w:rsidP="00082D2B">
      <w:pPr>
        <w:pStyle w:val="ListParagraph"/>
        <w:rPr>
          <w:rFonts w:cstheme="minorHAnsi"/>
        </w:rPr>
      </w:pPr>
    </w:p>
    <w:p w:rsidR="00082D2B" w:rsidRPr="00D42205" w:rsidRDefault="00082D2B" w:rsidP="00082D2B">
      <w:pPr>
        <w:pStyle w:val="ListParagraph"/>
        <w:numPr>
          <w:ilvl w:val="0"/>
          <w:numId w:val="4"/>
        </w:numPr>
        <w:rPr>
          <w:rFonts w:cstheme="minorHAnsi"/>
          <w:i/>
          <w:noProof/>
        </w:rPr>
      </w:pPr>
      <w:r w:rsidRPr="00D42205">
        <w:rPr>
          <w:rFonts w:cstheme="minorHAnsi"/>
        </w:rPr>
        <w:t xml:space="preserve">Why is it </w:t>
      </w:r>
      <w:r w:rsidR="00864911" w:rsidRPr="00D42205">
        <w:rPr>
          <w:rFonts w:cstheme="minorHAnsi"/>
        </w:rPr>
        <w:t>helpful</w:t>
      </w:r>
      <w:r w:rsidRPr="00D42205">
        <w:rPr>
          <w:rFonts w:cstheme="minorHAnsi"/>
        </w:rPr>
        <w:t xml:space="preserve"> to </w:t>
      </w:r>
      <w:r w:rsidR="00864911" w:rsidRPr="00D42205">
        <w:rPr>
          <w:rFonts w:cstheme="minorHAnsi"/>
        </w:rPr>
        <w:t>use</w:t>
      </w:r>
      <w:r w:rsidRPr="00D42205">
        <w:rPr>
          <w:rFonts w:cstheme="minorHAnsi"/>
        </w:rPr>
        <w:t xml:space="preserve"> a reference (</w:t>
      </w:r>
      <w:r w:rsidR="00550AFC" w:rsidRPr="00D42205">
        <w:rPr>
          <w:rFonts w:cstheme="minorHAnsi"/>
        </w:rPr>
        <w:t>or</w:t>
      </w:r>
      <w:r w:rsidRPr="00D42205">
        <w:rPr>
          <w:rFonts w:cstheme="minorHAnsi"/>
        </w:rPr>
        <w:t xml:space="preserve"> control</w:t>
      </w:r>
      <w:r w:rsidR="00864911" w:rsidRPr="00D42205">
        <w:rPr>
          <w:rFonts w:cstheme="minorHAnsi"/>
        </w:rPr>
        <w:t>) population?</w:t>
      </w:r>
      <w:r w:rsidR="00D43FC2" w:rsidRPr="00D42205">
        <w:rPr>
          <w:rFonts w:cstheme="minorHAnsi"/>
        </w:rPr>
        <w:t xml:space="preserve"> Who would you choose to be in a reference population?</w:t>
      </w:r>
    </w:p>
    <w:tbl>
      <w:tblPr>
        <w:tblStyle w:val="TableGrid"/>
        <w:tblW w:w="0" w:type="auto"/>
        <w:tblLook w:val="04A0" w:firstRow="1" w:lastRow="0" w:firstColumn="1" w:lastColumn="0" w:noHBand="0" w:noVBand="1"/>
      </w:tblPr>
      <w:tblGrid>
        <w:gridCol w:w="9175"/>
      </w:tblGrid>
      <w:tr w:rsidR="00082D2B" w:rsidRPr="00D42205" w:rsidTr="00CD64E7">
        <w:tc>
          <w:tcPr>
            <w:tcW w:w="9175" w:type="dxa"/>
          </w:tcPr>
          <w:p w:rsidR="00082D2B" w:rsidRPr="00D42205" w:rsidRDefault="00082D2B" w:rsidP="00D42205">
            <w:pPr>
              <w:rPr>
                <w:rFonts w:cstheme="minorHAnsi"/>
                <w:noProof/>
              </w:rPr>
            </w:pPr>
            <w:r w:rsidRPr="00D42205">
              <w:rPr>
                <w:rFonts w:cstheme="minorHAnsi"/>
                <w:noProof/>
              </w:rPr>
              <w:br/>
            </w:r>
            <w:r w:rsidRPr="00D42205">
              <w:rPr>
                <w:rFonts w:cstheme="minorHAnsi"/>
                <w:noProof/>
              </w:rPr>
              <w:br/>
            </w:r>
            <w:r w:rsidR="003E77E5" w:rsidRPr="00D42205">
              <w:rPr>
                <w:rFonts w:cstheme="minorHAnsi"/>
                <w:noProof/>
              </w:rPr>
              <w:br/>
            </w:r>
            <w:r w:rsidRPr="00D42205">
              <w:rPr>
                <w:rFonts w:cstheme="minorHAnsi"/>
                <w:noProof/>
              </w:rPr>
              <w:br/>
            </w:r>
          </w:p>
        </w:tc>
      </w:tr>
    </w:tbl>
    <w:p w:rsidR="00CD64E7" w:rsidRPr="00D42205" w:rsidRDefault="00CD64E7" w:rsidP="00082D2B">
      <w:pPr>
        <w:rPr>
          <w:rFonts w:cstheme="minorHAnsi"/>
        </w:rPr>
      </w:pPr>
    </w:p>
    <w:p w:rsidR="003F056D" w:rsidRPr="00D42205" w:rsidRDefault="00CD64E7" w:rsidP="00082D2B">
      <w:pPr>
        <w:rPr>
          <w:rFonts w:cstheme="minorHAnsi"/>
        </w:rPr>
      </w:pPr>
      <w:r w:rsidRPr="00D42205">
        <w:rPr>
          <w:rFonts w:cstheme="minorHAnsi"/>
        </w:rPr>
        <w:br w:type="page"/>
      </w:r>
      <w:r w:rsidR="003F056D" w:rsidRPr="00D42205">
        <w:rPr>
          <w:rFonts w:cstheme="minorHAnsi"/>
        </w:rPr>
        <w:lastRenderedPageBreak/>
        <w:t xml:space="preserve">Ruben looks at the clock. </w:t>
      </w:r>
      <w:r w:rsidR="00977A39" w:rsidRPr="00D42205">
        <w:rPr>
          <w:rFonts w:cstheme="minorHAnsi"/>
        </w:rPr>
        <w:t>Ten</w:t>
      </w:r>
      <w:r w:rsidR="00864911" w:rsidRPr="00D42205">
        <w:rPr>
          <w:rFonts w:cstheme="minorHAnsi"/>
        </w:rPr>
        <w:t xml:space="preserve"> </w:t>
      </w:r>
      <w:r w:rsidR="003F056D" w:rsidRPr="00D42205">
        <w:rPr>
          <w:rFonts w:cstheme="minorHAnsi"/>
        </w:rPr>
        <w:t xml:space="preserve">more minutes until he gets his test results. Still bored, he looks at the information pamphlet for the test itself – the HIV Rapid Antibody Test. </w:t>
      </w:r>
      <w:r w:rsidR="00864911" w:rsidRPr="00D42205">
        <w:rPr>
          <w:rFonts w:cstheme="minorHAnsi"/>
        </w:rPr>
        <w:t>He is surprised to see that it is not 100% accurate.</w:t>
      </w:r>
      <w:r w:rsidR="003F056D" w:rsidRPr="00D42205">
        <w:rPr>
          <w:rFonts w:cstheme="minorHAnsi"/>
        </w:rPr>
        <w:t xml:space="preserve"> Some people get a positive test result but are actually HIV-negative, </w:t>
      </w:r>
      <w:r w:rsidR="00AC6625" w:rsidRPr="00D42205">
        <w:rPr>
          <w:rFonts w:cstheme="minorHAnsi"/>
        </w:rPr>
        <w:t xml:space="preserve">which is called a </w:t>
      </w:r>
      <w:r w:rsidR="00AC6625" w:rsidRPr="00D42205">
        <w:rPr>
          <w:rFonts w:cstheme="minorHAnsi"/>
          <w:b/>
        </w:rPr>
        <w:t>false positive</w:t>
      </w:r>
      <w:r w:rsidR="00AC6625" w:rsidRPr="00D42205">
        <w:rPr>
          <w:rFonts w:cstheme="minorHAnsi"/>
        </w:rPr>
        <w:t xml:space="preserve">. </w:t>
      </w:r>
      <w:r w:rsidR="00864911" w:rsidRPr="00D42205">
        <w:rPr>
          <w:rFonts w:cstheme="minorHAnsi"/>
        </w:rPr>
        <w:t xml:space="preserve">A few </w:t>
      </w:r>
      <w:r w:rsidR="003F056D" w:rsidRPr="00D42205">
        <w:rPr>
          <w:rFonts w:cstheme="minorHAnsi"/>
        </w:rPr>
        <w:t xml:space="preserve">people </w:t>
      </w:r>
      <w:r w:rsidR="00864911" w:rsidRPr="00D42205">
        <w:rPr>
          <w:rFonts w:cstheme="minorHAnsi"/>
        </w:rPr>
        <w:t xml:space="preserve">will </w:t>
      </w:r>
      <w:r w:rsidR="003F056D" w:rsidRPr="00D42205">
        <w:rPr>
          <w:rFonts w:cstheme="minorHAnsi"/>
        </w:rPr>
        <w:t>get a negative test result but actually have the HIV virus</w:t>
      </w:r>
      <w:r w:rsidR="00AC6625" w:rsidRPr="00D42205">
        <w:rPr>
          <w:rFonts w:cstheme="minorHAnsi"/>
        </w:rPr>
        <w:t xml:space="preserve">, which is called a </w:t>
      </w:r>
      <w:r w:rsidR="00AC6625" w:rsidRPr="00D42205">
        <w:rPr>
          <w:rFonts w:cstheme="minorHAnsi"/>
          <w:b/>
        </w:rPr>
        <w:t>false negative</w:t>
      </w:r>
      <w:r w:rsidR="003F056D" w:rsidRPr="00D42205">
        <w:rPr>
          <w:rFonts w:cstheme="minorHAnsi"/>
        </w:rPr>
        <w:t>. The pamphlet contains the results of the clinical trial that was performed before the test was released for public use.</w:t>
      </w:r>
    </w:p>
    <w:tbl>
      <w:tblPr>
        <w:tblStyle w:val="TableGrid"/>
        <w:tblW w:w="0" w:type="auto"/>
        <w:tblLook w:val="04A0" w:firstRow="1" w:lastRow="0" w:firstColumn="1" w:lastColumn="0" w:noHBand="0" w:noVBand="1"/>
      </w:tblPr>
      <w:tblGrid>
        <w:gridCol w:w="2337"/>
        <w:gridCol w:w="2337"/>
        <w:gridCol w:w="2338"/>
        <w:gridCol w:w="2338"/>
      </w:tblGrid>
      <w:tr w:rsidR="003F056D" w:rsidRPr="00D42205" w:rsidTr="00550AFC">
        <w:trPr>
          <w:trHeight w:val="331"/>
        </w:trPr>
        <w:tc>
          <w:tcPr>
            <w:tcW w:w="2337" w:type="dxa"/>
          </w:tcPr>
          <w:p w:rsidR="003F056D" w:rsidRPr="00D42205" w:rsidRDefault="003F056D" w:rsidP="00082D2B">
            <w:pPr>
              <w:rPr>
                <w:rFonts w:cstheme="minorHAnsi"/>
              </w:rPr>
            </w:pPr>
          </w:p>
        </w:tc>
        <w:tc>
          <w:tcPr>
            <w:tcW w:w="2337" w:type="dxa"/>
          </w:tcPr>
          <w:p w:rsidR="003F056D" w:rsidRPr="00D42205" w:rsidRDefault="003F056D" w:rsidP="00082D2B">
            <w:pPr>
              <w:rPr>
                <w:rFonts w:cstheme="minorHAnsi"/>
              </w:rPr>
            </w:pPr>
            <w:r w:rsidRPr="00D42205">
              <w:rPr>
                <w:rFonts w:cstheme="minorHAnsi"/>
              </w:rPr>
              <w:t>Actual +</w:t>
            </w:r>
          </w:p>
        </w:tc>
        <w:tc>
          <w:tcPr>
            <w:tcW w:w="2338" w:type="dxa"/>
          </w:tcPr>
          <w:p w:rsidR="003F056D" w:rsidRPr="00D42205" w:rsidRDefault="003F056D" w:rsidP="00082D2B">
            <w:pPr>
              <w:rPr>
                <w:rFonts w:cstheme="minorHAnsi"/>
              </w:rPr>
            </w:pPr>
            <w:r w:rsidRPr="00D42205">
              <w:rPr>
                <w:rFonts w:cstheme="minorHAnsi"/>
              </w:rPr>
              <w:t>Actual -</w:t>
            </w:r>
          </w:p>
        </w:tc>
        <w:tc>
          <w:tcPr>
            <w:tcW w:w="2338" w:type="dxa"/>
          </w:tcPr>
          <w:p w:rsidR="003F056D" w:rsidRPr="00D42205" w:rsidRDefault="003F056D" w:rsidP="00082D2B">
            <w:pPr>
              <w:rPr>
                <w:rFonts w:cstheme="minorHAnsi"/>
              </w:rPr>
            </w:pPr>
            <w:r w:rsidRPr="00D42205">
              <w:rPr>
                <w:rFonts w:cstheme="minorHAnsi"/>
              </w:rPr>
              <w:t>Total</w:t>
            </w:r>
          </w:p>
        </w:tc>
      </w:tr>
      <w:tr w:rsidR="003F056D" w:rsidRPr="00D42205" w:rsidTr="00550AFC">
        <w:trPr>
          <w:trHeight w:val="331"/>
        </w:trPr>
        <w:tc>
          <w:tcPr>
            <w:tcW w:w="2337" w:type="dxa"/>
          </w:tcPr>
          <w:p w:rsidR="003F056D" w:rsidRPr="00D42205" w:rsidRDefault="003F056D" w:rsidP="00082D2B">
            <w:pPr>
              <w:rPr>
                <w:rFonts w:cstheme="minorHAnsi"/>
              </w:rPr>
            </w:pPr>
            <w:r w:rsidRPr="00D42205">
              <w:rPr>
                <w:rFonts w:cstheme="minorHAnsi"/>
              </w:rPr>
              <w:t>Test +</w:t>
            </w:r>
          </w:p>
        </w:tc>
        <w:tc>
          <w:tcPr>
            <w:tcW w:w="2337" w:type="dxa"/>
          </w:tcPr>
          <w:p w:rsidR="003F056D" w:rsidRPr="00D42205" w:rsidRDefault="00864911" w:rsidP="00082D2B">
            <w:pPr>
              <w:rPr>
                <w:rFonts w:cstheme="minorHAnsi"/>
              </w:rPr>
            </w:pPr>
            <w:r w:rsidRPr="00D42205">
              <w:rPr>
                <w:rFonts w:cstheme="minorHAnsi"/>
              </w:rPr>
              <w:t>26</w:t>
            </w:r>
          </w:p>
        </w:tc>
        <w:tc>
          <w:tcPr>
            <w:tcW w:w="2338" w:type="dxa"/>
          </w:tcPr>
          <w:p w:rsidR="003F056D" w:rsidRPr="00D42205" w:rsidRDefault="00AC6625" w:rsidP="00082D2B">
            <w:pPr>
              <w:rPr>
                <w:rFonts w:cstheme="minorHAnsi"/>
              </w:rPr>
            </w:pPr>
            <w:r w:rsidRPr="00D42205">
              <w:rPr>
                <w:rFonts w:cstheme="minorHAnsi"/>
              </w:rPr>
              <w:t>11</w:t>
            </w:r>
          </w:p>
        </w:tc>
        <w:tc>
          <w:tcPr>
            <w:tcW w:w="2338" w:type="dxa"/>
          </w:tcPr>
          <w:p w:rsidR="003F056D" w:rsidRPr="00D42205" w:rsidRDefault="00864911" w:rsidP="00082D2B">
            <w:pPr>
              <w:rPr>
                <w:rFonts w:cstheme="minorHAnsi"/>
              </w:rPr>
            </w:pPr>
            <w:r w:rsidRPr="00D42205">
              <w:rPr>
                <w:rFonts w:cstheme="minorHAnsi"/>
              </w:rPr>
              <w:t>37</w:t>
            </w:r>
          </w:p>
        </w:tc>
      </w:tr>
      <w:tr w:rsidR="003F056D" w:rsidRPr="00D42205" w:rsidTr="00550AFC">
        <w:trPr>
          <w:trHeight w:val="331"/>
        </w:trPr>
        <w:tc>
          <w:tcPr>
            <w:tcW w:w="2337" w:type="dxa"/>
          </w:tcPr>
          <w:p w:rsidR="003F056D" w:rsidRPr="00D42205" w:rsidRDefault="003F056D" w:rsidP="00082D2B">
            <w:pPr>
              <w:rPr>
                <w:rFonts w:cstheme="minorHAnsi"/>
              </w:rPr>
            </w:pPr>
            <w:r w:rsidRPr="00D42205">
              <w:rPr>
                <w:rFonts w:cstheme="minorHAnsi"/>
              </w:rPr>
              <w:t>Test -</w:t>
            </w:r>
          </w:p>
        </w:tc>
        <w:tc>
          <w:tcPr>
            <w:tcW w:w="2337" w:type="dxa"/>
          </w:tcPr>
          <w:p w:rsidR="003F056D" w:rsidRPr="00D42205" w:rsidRDefault="00864911" w:rsidP="00082D2B">
            <w:pPr>
              <w:rPr>
                <w:rFonts w:cstheme="minorHAnsi"/>
              </w:rPr>
            </w:pPr>
            <w:r w:rsidRPr="00D42205">
              <w:rPr>
                <w:rFonts w:cstheme="minorHAnsi"/>
              </w:rPr>
              <w:t>1</w:t>
            </w:r>
          </w:p>
        </w:tc>
        <w:tc>
          <w:tcPr>
            <w:tcW w:w="2338" w:type="dxa"/>
          </w:tcPr>
          <w:p w:rsidR="003F056D" w:rsidRPr="00D42205" w:rsidRDefault="00864911" w:rsidP="00082D2B">
            <w:pPr>
              <w:rPr>
                <w:rFonts w:cstheme="minorHAnsi"/>
              </w:rPr>
            </w:pPr>
            <w:r w:rsidRPr="00D42205">
              <w:rPr>
                <w:rFonts w:cstheme="minorHAnsi"/>
              </w:rPr>
              <w:t>328</w:t>
            </w:r>
          </w:p>
        </w:tc>
        <w:tc>
          <w:tcPr>
            <w:tcW w:w="2338" w:type="dxa"/>
          </w:tcPr>
          <w:p w:rsidR="003F056D" w:rsidRPr="00D42205" w:rsidRDefault="00864911" w:rsidP="00082D2B">
            <w:pPr>
              <w:rPr>
                <w:rFonts w:cstheme="minorHAnsi"/>
              </w:rPr>
            </w:pPr>
            <w:r w:rsidRPr="00D42205">
              <w:rPr>
                <w:rFonts w:cstheme="minorHAnsi"/>
              </w:rPr>
              <w:t>329</w:t>
            </w:r>
          </w:p>
        </w:tc>
      </w:tr>
      <w:tr w:rsidR="003F056D" w:rsidRPr="00D42205" w:rsidTr="00550AFC">
        <w:trPr>
          <w:trHeight w:val="331"/>
        </w:trPr>
        <w:tc>
          <w:tcPr>
            <w:tcW w:w="2337" w:type="dxa"/>
          </w:tcPr>
          <w:p w:rsidR="003F056D" w:rsidRPr="00D42205" w:rsidRDefault="003F056D" w:rsidP="00082D2B">
            <w:pPr>
              <w:rPr>
                <w:rFonts w:cstheme="minorHAnsi"/>
              </w:rPr>
            </w:pPr>
            <w:r w:rsidRPr="00D42205">
              <w:rPr>
                <w:rFonts w:cstheme="minorHAnsi"/>
              </w:rPr>
              <w:t>Total</w:t>
            </w:r>
          </w:p>
        </w:tc>
        <w:tc>
          <w:tcPr>
            <w:tcW w:w="2337" w:type="dxa"/>
          </w:tcPr>
          <w:p w:rsidR="003F056D" w:rsidRPr="00D42205" w:rsidRDefault="00864911" w:rsidP="00082D2B">
            <w:pPr>
              <w:rPr>
                <w:rFonts w:cstheme="minorHAnsi"/>
              </w:rPr>
            </w:pPr>
            <w:r w:rsidRPr="00D42205">
              <w:rPr>
                <w:rFonts w:cstheme="minorHAnsi"/>
              </w:rPr>
              <w:t>27</w:t>
            </w:r>
          </w:p>
        </w:tc>
        <w:tc>
          <w:tcPr>
            <w:tcW w:w="2338" w:type="dxa"/>
          </w:tcPr>
          <w:p w:rsidR="003F056D" w:rsidRPr="00D42205" w:rsidRDefault="00864911" w:rsidP="00082D2B">
            <w:pPr>
              <w:rPr>
                <w:rFonts w:cstheme="minorHAnsi"/>
              </w:rPr>
            </w:pPr>
            <w:r w:rsidRPr="00D42205">
              <w:rPr>
                <w:rFonts w:cstheme="minorHAnsi"/>
              </w:rPr>
              <w:t>339</w:t>
            </w:r>
          </w:p>
        </w:tc>
        <w:tc>
          <w:tcPr>
            <w:tcW w:w="2338" w:type="dxa"/>
          </w:tcPr>
          <w:p w:rsidR="003F056D" w:rsidRPr="00D42205" w:rsidRDefault="00AC6625" w:rsidP="00082D2B">
            <w:pPr>
              <w:rPr>
                <w:rFonts w:cstheme="minorHAnsi"/>
              </w:rPr>
            </w:pPr>
            <w:r w:rsidRPr="00D42205">
              <w:rPr>
                <w:rFonts w:cstheme="minorHAnsi"/>
              </w:rPr>
              <w:t>366</w:t>
            </w:r>
          </w:p>
        </w:tc>
      </w:tr>
    </w:tbl>
    <w:p w:rsidR="0060643C" w:rsidRPr="00D42205" w:rsidRDefault="0060643C" w:rsidP="0060643C">
      <w:pPr>
        <w:pStyle w:val="ListParagraph"/>
        <w:rPr>
          <w:rFonts w:cstheme="minorHAnsi"/>
        </w:rPr>
      </w:pPr>
    </w:p>
    <w:p w:rsidR="0060643C" w:rsidRPr="00D42205" w:rsidRDefault="0060643C" w:rsidP="0060643C">
      <w:pPr>
        <w:pStyle w:val="ListParagraph"/>
        <w:numPr>
          <w:ilvl w:val="0"/>
          <w:numId w:val="11"/>
        </w:numPr>
        <w:rPr>
          <w:rFonts w:cstheme="minorHAnsi"/>
        </w:rPr>
      </w:pPr>
      <w:r w:rsidRPr="00D42205">
        <w:rPr>
          <w:rFonts w:cstheme="minorHAnsi"/>
        </w:rPr>
        <w:t>Circle the number of false positives and box in the number of false negatives in the table.</w:t>
      </w:r>
    </w:p>
    <w:p w:rsidR="00CD64E7" w:rsidRPr="00D42205" w:rsidRDefault="00CD64E7" w:rsidP="00864911">
      <w:pPr>
        <w:rPr>
          <w:rFonts w:cstheme="minorHAnsi"/>
        </w:rPr>
      </w:pPr>
      <w:r w:rsidRPr="00D42205">
        <w:rPr>
          <w:rFonts w:cstheme="minorHAnsi"/>
        </w:rPr>
        <w:t xml:space="preserve">There is no one number to describe the “accuracy” of </w:t>
      </w:r>
      <w:r w:rsidR="00AC6625" w:rsidRPr="00D42205">
        <w:rPr>
          <w:rFonts w:cstheme="minorHAnsi"/>
        </w:rPr>
        <w:t xml:space="preserve">a </w:t>
      </w:r>
      <w:r w:rsidR="00D43FC2" w:rsidRPr="00D42205">
        <w:rPr>
          <w:rFonts w:cstheme="minorHAnsi"/>
        </w:rPr>
        <w:t xml:space="preserve">diagnostic laboratory </w:t>
      </w:r>
      <w:r w:rsidR="00AC6625" w:rsidRPr="00D42205">
        <w:rPr>
          <w:rFonts w:cstheme="minorHAnsi"/>
        </w:rPr>
        <w:t>test</w:t>
      </w:r>
      <w:r w:rsidRPr="00D42205">
        <w:rPr>
          <w:rFonts w:cstheme="minorHAnsi"/>
        </w:rPr>
        <w:t>. We must look at</w:t>
      </w:r>
      <w:r w:rsidR="00AC6625" w:rsidRPr="00D42205">
        <w:rPr>
          <w:rFonts w:cstheme="minorHAnsi"/>
        </w:rPr>
        <w:t xml:space="preserve"> two different numbers —the sensitivity and the specificity. </w:t>
      </w:r>
    </w:p>
    <w:p w:rsidR="00CD64E7" w:rsidRPr="00D42205" w:rsidRDefault="00AC6625" w:rsidP="00864911">
      <w:pPr>
        <w:rPr>
          <w:rFonts w:cstheme="minorHAnsi"/>
        </w:rPr>
      </w:pPr>
      <w:r w:rsidRPr="00D42205">
        <w:rPr>
          <w:rFonts w:cstheme="minorHAnsi"/>
          <w:b/>
        </w:rPr>
        <w:t>Sensitivity</w:t>
      </w:r>
      <w:r w:rsidRPr="00D42205">
        <w:rPr>
          <w:rFonts w:cstheme="minorHAnsi"/>
        </w:rPr>
        <w:t xml:space="preserve"> refers to how</w:t>
      </w:r>
      <w:r w:rsidR="008F1619" w:rsidRPr="00D42205">
        <w:rPr>
          <w:rFonts w:cstheme="minorHAnsi"/>
        </w:rPr>
        <w:t xml:space="preserve"> correct a test is when used on people </w:t>
      </w:r>
      <w:r w:rsidRPr="00D42205">
        <w:rPr>
          <w:rFonts w:cstheme="minorHAnsi"/>
        </w:rPr>
        <w:t xml:space="preserve">who have the virus. </w:t>
      </w:r>
      <w:r w:rsidR="0060643C" w:rsidRPr="00D42205">
        <w:rPr>
          <w:rFonts w:cstheme="minorHAnsi"/>
        </w:rPr>
        <w:t xml:space="preserve">If a test is not sensitive enough, it will let some HIV+ people slip by and not </w:t>
      </w:r>
      <w:r w:rsidR="00294C8E" w:rsidRPr="00D42205">
        <w:rPr>
          <w:rFonts w:cstheme="minorHAnsi"/>
        </w:rPr>
        <w:t>detect the presence of the virus</w:t>
      </w:r>
      <w:r w:rsidR="0060643C" w:rsidRPr="00D42205">
        <w:rPr>
          <w:rFonts w:cstheme="minorHAnsi"/>
        </w:rPr>
        <w:t xml:space="preserve">. In other words, sensitivity is </w:t>
      </w:r>
      <w:proofErr w:type="gramStart"/>
      <w:r w:rsidR="006111E5" w:rsidRPr="00D42205">
        <w:rPr>
          <w:rFonts w:cstheme="minorHAnsi"/>
          <w:i/>
        </w:rPr>
        <w:t>P(</w:t>
      </w:r>
      <w:proofErr w:type="gramEnd"/>
      <w:r w:rsidR="006111E5" w:rsidRPr="00D42205">
        <w:rPr>
          <w:rFonts w:cstheme="minorHAnsi"/>
          <w:i/>
        </w:rPr>
        <w:t xml:space="preserve">patient tests </w:t>
      </w:r>
      <w:r w:rsidR="00294C8E" w:rsidRPr="00D42205">
        <w:rPr>
          <w:rFonts w:cstheme="minorHAnsi"/>
          <w:i/>
        </w:rPr>
        <w:t>+ | patient is actual +</w:t>
      </w:r>
      <w:r w:rsidR="006111E5" w:rsidRPr="00D42205">
        <w:rPr>
          <w:rFonts w:cstheme="minorHAnsi"/>
          <w:i/>
        </w:rPr>
        <w:t>)</w:t>
      </w:r>
      <w:r w:rsidR="0060643C" w:rsidRPr="00D42205">
        <w:rPr>
          <w:rFonts w:cstheme="minorHAnsi"/>
        </w:rPr>
        <w:t>.</w:t>
      </w:r>
      <w:r w:rsidR="006111E5" w:rsidRPr="00D42205">
        <w:rPr>
          <w:rFonts w:cstheme="minorHAnsi"/>
        </w:rPr>
        <w:t xml:space="preserve"> </w:t>
      </w:r>
    </w:p>
    <w:p w:rsidR="00864911" w:rsidRPr="00D42205" w:rsidRDefault="008F1619" w:rsidP="00864911">
      <w:pPr>
        <w:rPr>
          <w:rFonts w:cstheme="minorHAnsi"/>
        </w:rPr>
      </w:pPr>
      <w:r w:rsidRPr="00D42205">
        <w:rPr>
          <w:rFonts w:cstheme="minorHAnsi"/>
        </w:rPr>
        <w:t>We can connect this to our</w:t>
      </w:r>
      <w:r w:rsidR="00294C8E" w:rsidRPr="00D42205">
        <w:rPr>
          <w:rFonts w:cstheme="minorHAnsi"/>
        </w:rPr>
        <w:t xml:space="preserve"> general</w:t>
      </w:r>
      <w:r w:rsidRPr="00D42205">
        <w:rPr>
          <w:rFonts w:cstheme="minorHAnsi"/>
        </w:rPr>
        <w:t xml:space="preserve"> formula for </w:t>
      </w:r>
      <w:proofErr w:type="gramStart"/>
      <w:r w:rsidRPr="00D42205">
        <w:rPr>
          <w:rFonts w:cstheme="minorHAnsi"/>
        </w:rPr>
        <w:t>P(</w:t>
      </w:r>
      <w:proofErr w:type="gramEnd"/>
      <w:r w:rsidRPr="00D42205">
        <w:rPr>
          <w:rFonts w:cstheme="minorHAnsi"/>
        </w:rPr>
        <w:t>A and B):</w:t>
      </w:r>
    </w:p>
    <w:p w:rsidR="008F1619" w:rsidRPr="00D42205" w:rsidRDefault="008F1619" w:rsidP="008F1619">
      <w:pPr>
        <w:jc w:val="center"/>
        <w:rPr>
          <w:rFonts w:eastAsiaTheme="minorEastAsia" w:cstheme="minorHAnsi"/>
        </w:rPr>
      </w:pPr>
      <m:oMathPara>
        <m:oMath>
          <m:r>
            <w:rPr>
              <w:rFonts w:ascii="Cambria Math" w:hAnsi="Cambria Math" w:cstheme="minorHAnsi"/>
            </w:rPr>
            <m:t xml:space="preserve">                           P</m:t>
          </m:r>
          <m:d>
            <m:dPr>
              <m:ctrlPr>
                <w:rPr>
                  <w:rFonts w:ascii="Cambria Math" w:hAnsi="Cambria Math" w:cstheme="minorHAnsi"/>
                  <w:i/>
                </w:rPr>
              </m:ctrlPr>
            </m:dPr>
            <m:e>
              <m:r>
                <w:rPr>
                  <w:rFonts w:ascii="Cambria Math" w:hAnsi="Cambria Math" w:cstheme="minorHAnsi"/>
                </w:rPr>
                <m:t>A and B</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B</m:t>
              </m:r>
            </m:e>
            <m:e>
              <m:r>
                <w:rPr>
                  <w:rFonts w:ascii="Cambria Math" w:hAnsi="Cambria Math" w:cstheme="minorHAnsi"/>
                </w:rPr>
                <m:t>A</m:t>
              </m:r>
            </m:e>
          </m:d>
          <m:r>
            <m:rPr>
              <m:sty m:val="p"/>
            </m:rPr>
            <w:rPr>
              <w:rFonts w:ascii="Cambria Math" w:hAnsi="Cambria Math" w:cstheme="minorHAnsi"/>
            </w:rPr>
            <w:br/>
          </m:r>
        </m:oMath>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tests+ and actual+</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actual+</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tests+</m:t>
              </m:r>
              <m:ctrlPr>
                <w:rPr>
                  <w:rFonts w:ascii="Cambria Math" w:eastAsiaTheme="minorEastAsia" w:hAnsi="Cambria Math" w:cstheme="minorHAnsi"/>
                  <w:i/>
                </w:rPr>
              </m:ctrlPr>
            </m:e>
            <m:e>
              <m:r>
                <w:rPr>
                  <w:rFonts w:ascii="Cambria Math" w:eastAsiaTheme="minorEastAsia" w:hAnsi="Cambria Math" w:cstheme="minorHAnsi"/>
                </w:rPr>
                <m:t xml:space="preserve"> actual+</m:t>
              </m:r>
              <m:ctrlPr>
                <w:rPr>
                  <w:rFonts w:ascii="Cambria Math" w:eastAsiaTheme="minorEastAsia" w:hAnsi="Cambria Math" w:cstheme="minorHAnsi"/>
                  <w:i/>
                </w:rPr>
              </m:ctrlPr>
            </m:e>
          </m:d>
        </m:oMath>
      </m:oMathPara>
    </w:p>
    <w:p w:rsidR="00294C8E" w:rsidRPr="00D42205" w:rsidRDefault="003E77E5" w:rsidP="00294C8E">
      <w:pPr>
        <w:rPr>
          <w:rFonts w:eastAsiaTheme="minorEastAsia" w:cstheme="minorHAnsi"/>
        </w:rPr>
      </w:pPr>
      <w:r w:rsidRPr="00D42205">
        <w:rPr>
          <w:rFonts w:eastAsiaTheme="minorEastAsia" w:cstheme="minorHAnsi"/>
        </w:rPr>
        <w:br/>
      </w:r>
      <w:r w:rsidR="00294C8E" w:rsidRPr="00D42205">
        <w:rPr>
          <w:rFonts w:eastAsiaTheme="minorEastAsia" w:cstheme="minorHAnsi"/>
        </w:rPr>
        <w:t>Manipulating to isolate for the desired variable, we get:</w:t>
      </w:r>
    </w:p>
    <w:p w:rsidR="008F1619" w:rsidRPr="00D42205" w:rsidRDefault="00294C8E" w:rsidP="00294C8E">
      <w:pPr>
        <w:rPr>
          <w:rFonts w:eastAsiaTheme="minorEastAsia" w:cstheme="minorHAnsi"/>
        </w:rPr>
      </w:pPr>
      <m:oMathPara>
        <m:oMath>
          <m:r>
            <w:rPr>
              <w:rFonts w:ascii="Cambria Math" w:eastAsiaTheme="minorEastAsia" w:hAnsi="Cambria Math"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P(tests+ and actual+)</m:t>
              </m:r>
            </m:num>
            <m:den>
              <m:r>
                <w:rPr>
                  <w:rFonts w:ascii="Cambria Math" w:eastAsiaTheme="minorEastAsia" w:hAnsi="Cambria Math" w:cstheme="minorHAnsi"/>
                </w:rPr>
                <m:t>P(actual+)</m:t>
              </m:r>
            </m:den>
          </m:f>
          <m:r>
            <w:rPr>
              <w:rFonts w:ascii="Cambria Math" w:eastAsiaTheme="minorEastAsia" w:hAnsi="Cambria Math" w:cstheme="minorHAnsi"/>
            </w:rPr>
            <m:t>=P</m:t>
          </m:r>
          <m:d>
            <m:dPr>
              <m:endChr m:val="|"/>
              <m:ctrlPr>
                <w:rPr>
                  <w:rFonts w:ascii="Cambria Math" w:eastAsiaTheme="minorEastAsia" w:hAnsi="Cambria Math" w:cstheme="minorHAnsi"/>
                  <w:i/>
                </w:rPr>
              </m:ctrlPr>
            </m:dPr>
            <m:e>
              <m:r>
                <w:rPr>
                  <w:rFonts w:ascii="Cambria Math" w:eastAsiaTheme="minorEastAsia" w:hAnsi="Cambria Math" w:cstheme="minorHAnsi"/>
                </w:rPr>
                <m:t xml:space="preserve">tests+ </m:t>
              </m:r>
            </m:e>
          </m:d>
          <m:r>
            <w:rPr>
              <w:rFonts w:ascii="Cambria Math" w:eastAsiaTheme="minorEastAsia" w:hAnsi="Cambria Math" w:cstheme="minorHAnsi"/>
            </w:rPr>
            <m:t xml:space="preserve"> actual+)=Sensitivity</m:t>
          </m:r>
        </m:oMath>
      </m:oMathPara>
    </w:p>
    <w:p w:rsidR="00294C8E" w:rsidRPr="00D42205" w:rsidRDefault="00294C8E" w:rsidP="00294C8E">
      <w:pPr>
        <w:rPr>
          <w:rFonts w:eastAsiaTheme="minorEastAsia" w:cstheme="minorHAnsi"/>
        </w:rPr>
      </w:pPr>
    </w:p>
    <w:p w:rsidR="00294C8E" w:rsidRPr="00D42205" w:rsidRDefault="00294C8E" w:rsidP="00294C8E">
      <w:pPr>
        <w:rPr>
          <w:rFonts w:eastAsiaTheme="minorEastAsia" w:cstheme="minorHAnsi"/>
        </w:rPr>
      </w:pPr>
      <w:r w:rsidRPr="00D42205">
        <w:rPr>
          <w:rFonts w:eastAsiaTheme="minorEastAsia" w:cstheme="minorHAnsi"/>
        </w:rPr>
        <w:t>Since both numerator and denominator will be divided by the total sample size, the sensitivity ratio can be written more simply as:</w:t>
      </w:r>
    </w:p>
    <w:p w:rsidR="00864911" w:rsidRPr="00D42205" w:rsidRDefault="00E26A6D" w:rsidP="00864911">
      <w:pPr>
        <w:rPr>
          <w:rFonts w:cstheme="minorHAnsi"/>
        </w:rPr>
      </w:pPr>
      <m:oMathPara>
        <m:oMath>
          <m:f>
            <m:fPr>
              <m:ctrlPr>
                <w:rPr>
                  <w:rFonts w:ascii="Cambria Math" w:hAnsi="Cambria Math" w:cstheme="minorHAnsi"/>
                  <w:i/>
                </w:rPr>
              </m:ctrlPr>
            </m:fPr>
            <m:num>
              <m:r>
                <w:rPr>
                  <w:rFonts w:ascii="Cambria Math" w:hAnsi="Cambria Math" w:cstheme="minorHAnsi"/>
                </w:rPr>
                <m:t># who test+and are+</m:t>
              </m:r>
            </m:num>
            <m:den>
              <m:r>
                <w:rPr>
                  <w:rFonts w:ascii="Cambria Math" w:hAnsi="Cambria Math" w:cstheme="minorHAnsi"/>
                </w:rPr>
                <m:t>total who are+</m:t>
              </m:r>
            </m:den>
          </m:f>
          <m:r>
            <w:rPr>
              <w:rFonts w:ascii="Cambria Math" w:eastAsiaTheme="minorEastAsia" w:hAnsi="Cambria Math" w:cstheme="minorHAnsi"/>
            </w:rPr>
            <m:t>=Sensitivity</m:t>
          </m:r>
        </m:oMath>
      </m:oMathPara>
    </w:p>
    <w:p w:rsidR="003E77E5" w:rsidRPr="00D42205" w:rsidRDefault="003E77E5" w:rsidP="003E77E5">
      <w:pPr>
        <w:pStyle w:val="ListParagraph"/>
        <w:rPr>
          <w:rFonts w:cstheme="minorHAnsi"/>
          <w:i/>
          <w:noProof/>
        </w:rPr>
      </w:pPr>
    </w:p>
    <w:p w:rsidR="00864911" w:rsidRPr="00D42205" w:rsidRDefault="00864911" w:rsidP="00864911">
      <w:pPr>
        <w:pStyle w:val="ListParagraph"/>
        <w:numPr>
          <w:ilvl w:val="0"/>
          <w:numId w:val="4"/>
        </w:numPr>
        <w:rPr>
          <w:rFonts w:cstheme="minorHAnsi"/>
          <w:i/>
          <w:noProof/>
        </w:rPr>
      </w:pPr>
      <w:r w:rsidRPr="00D42205">
        <w:rPr>
          <w:rFonts w:cstheme="minorHAnsi"/>
        </w:rPr>
        <w:t>Calculate the sensitivity of the HIV Rapid Antibody Test. Show all calculations.</w:t>
      </w:r>
      <w:r w:rsidRPr="00D42205">
        <w:rPr>
          <w:rFonts w:cstheme="minorHAnsi"/>
          <w:i/>
          <w:noProof/>
        </w:rPr>
        <w:t xml:space="preserve"> </w:t>
      </w:r>
    </w:p>
    <w:tbl>
      <w:tblPr>
        <w:tblStyle w:val="TableGrid"/>
        <w:tblW w:w="0" w:type="auto"/>
        <w:tblLook w:val="04A0" w:firstRow="1" w:lastRow="0" w:firstColumn="1" w:lastColumn="0" w:noHBand="0" w:noVBand="1"/>
      </w:tblPr>
      <w:tblGrid>
        <w:gridCol w:w="9350"/>
      </w:tblGrid>
      <w:tr w:rsidR="00864911" w:rsidRPr="00D42205" w:rsidTr="00D91497">
        <w:tc>
          <w:tcPr>
            <w:tcW w:w="9350" w:type="dxa"/>
          </w:tcPr>
          <w:p w:rsidR="00864911" w:rsidRPr="00D42205" w:rsidRDefault="00864911" w:rsidP="00D91497">
            <w:pPr>
              <w:rPr>
                <w:rFonts w:cstheme="minorHAnsi"/>
                <w:noProof/>
              </w:rPr>
            </w:pPr>
            <w:r w:rsidRPr="00D42205">
              <w:rPr>
                <w:rFonts w:cstheme="minorHAnsi"/>
                <w:noProof/>
              </w:rPr>
              <w:br/>
            </w:r>
            <w:r w:rsidR="00D60C1D" w:rsidRPr="00D42205">
              <w:rPr>
                <w:rFonts w:cstheme="minorHAnsi"/>
                <w:noProof/>
              </w:rPr>
              <w:br/>
            </w:r>
            <w:r w:rsidR="0000612E" w:rsidRPr="00D42205">
              <w:rPr>
                <w:rFonts w:cstheme="minorHAnsi"/>
                <w:noProof/>
              </w:rPr>
              <w:br/>
            </w:r>
            <w:r w:rsidR="0000612E" w:rsidRPr="00D42205">
              <w:rPr>
                <w:rFonts w:cstheme="minorHAnsi"/>
                <w:noProof/>
              </w:rPr>
              <w:br/>
            </w:r>
            <w:r w:rsidR="0000612E" w:rsidRPr="00D42205">
              <w:rPr>
                <w:rFonts w:cstheme="minorHAnsi"/>
                <w:noProof/>
              </w:rPr>
              <w:br/>
            </w:r>
          </w:p>
        </w:tc>
      </w:tr>
    </w:tbl>
    <w:p w:rsidR="00294C8E" w:rsidRPr="00D42205" w:rsidRDefault="00294C8E" w:rsidP="00294C8E">
      <w:pPr>
        <w:pStyle w:val="ListParagraph"/>
        <w:rPr>
          <w:rFonts w:cstheme="minorHAnsi"/>
          <w:i/>
          <w:noProof/>
        </w:rPr>
      </w:pPr>
    </w:p>
    <w:p w:rsidR="00294C8E" w:rsidRPr="00D42205" w:rsidRDefault="00294C8E" w:rsidP="00294C8E">
      <w:pPr>
        <w:pStyle w:val="ListParagraph"/>
        <w:numPr>
          <w:ilvl w:val="0"/>
          <w:numId w:val="4"/>
        </w:numPr>
        <w:rPr>
          <w:rFonts w:cstheme="minorHAnsi"/>
          <w:i/>
          <w:noProof/>
        </w:rPr>
      </w:pPr>
      <w:r w:rsidRPr="00D42205">
        <w:rPr>
          <w:rFonts w:cstheme="minorHAnsi"/>
        </w:rPr>
        <w:t>Is sensitivity an example of joint relative frequency, marginal relative frequency, or conditional relative frequency? Explain.</w:t>
      </w:r>
    </w:p>
    <w:tbl>
      <w:tblPr>
        <w:tblStyle w:val="TableGrid"/>
        <w:tblW w:w="0" w:type="auto"/>
        <w:tblLook w:val="04A0" w:firstRow="1" w:lastRow="0" w:firstColumn="1" w:lastColumn="0" w:noHBand="0" w:noVBand="1"/>
      </w:tblPr>
      <w:tblGrid>
        <w:gridCol w:w="9350"/>
      </w:tblGrid>
      <w:tr w:rsidR="00294C8E" w:rsidRPr="00D42205" w:rsidTr="00D91497">
        <w:tc>
          <w:tcPr>
            <w:tcW w:w="9350" w:type="dxa"/>
          </w:tcPr>
          <w:p w:rsidR="00294C8E" w:rsidRPr="00D42205" w:rsidRDefault="00CD64E7" w:rsidP="00AA7634">
            <w:pPr>
              <w:rPr>
                <w:rFonts w:cstheme="minorHAnsi"/>
                <w:noProof/>
              </w:rPr>
            </w:pPr>
            <w:r w:rsidRPr="00D42205">
              <w:rPr>
                <w:rFonts w:cstheme="minorHAnsi"/>
                <w:noProof/>
              </w:rPr>
              <w:lastRenderedPageBreak/>
              <w:br/>
            </w:r>
            <w:r w:rsidR="00294C8E" w:rsidRPr="00D42205">
              <w:rPr>
                <w:rFonts w:cstheme="minorHAnsi"/>
                <w:noProof/>
              </w:rPr>
              <w:br/>
            </w:r>
            <w:r w:rsidR="00140306" w:rsidRPr="00D42205">
              <w:rPr>
                <w:rFonts w:cstheme="minorHAnsi"/>
                <w:noProof/>
              </w:rPr>
              <w:br/>
            </w:r>
          </w:p>
        </w:tc>
      </w:tr>
    </w:tbl>
    <w:p w:rsidR="00294C8E" w:rsidRPr="00D42205" w:rsidRDefault="00294C8E" w:rsidP="00294C8E">
      <w:pPr>
        <w:rPr>
          <w:rFonts w:cstheme="minorHAnsi"/>
          <w:b/>
        </w:rPr>
      </w:pPr>
    </w:p>
    <w:p w:rsidR="00294C8E" w:rsidRPr="00D42205" w:rsidRDefault="00864911" w:rsidP="00294C8E">
      <w:pPr>
        <w:rPr>
          <w:rFonts w:eastAsiaTheme="minorEastAsia" w:cstheme="minorHAnsi"/>
        </w:rPr>
      </w:pPr>
      <w:r w:rsidRPr="00D42205">
        <w:rPr>
          <w:rFonts w:cstheme="minorHAnsi"/>
          <w:b/>
        </w:rPr>
        <w:t>Specificity</w:t>
      </w:r>
      <w:r w:rsidRPr="00D42205">
        <w:rPr>
          <w:rFonts w:cstheme="minorHAnsi"/>
        </w:rPr>
        <w:t xml:space="preserve"> refers to how </w:t>
      </w:r>
      <w:r w:rsidR="00294C8E" w:rsidRPr="00D42205">
        <w:rPr>
          <w:rFonts w:cstheme="minorHAnsi"/>
        </w:rPr>
        <w:t xml:space="preserve">correct </w:t>
      </w:r>
      <w:r w:rsidRPr="00D42205">
        <w:rPr>
          <w:rFonts w:cstheme="minorHAnsi"/>
        </w:rPr>
        <w:t xml:space="preserve">a test is </w:t>
      </w:r>
      <w:r w:rsidR="00294C8E" w:rsidRPr="00D42205">
        <w:rPr>
          <w:rFonts w:cstheme="minorHAnsi"/>
        </w:rPr>
        <w:t xml:space="preserve">when used on people </w:t>
      </w:r>
      <w:r w:rsidRPr="00D42205">
        <w:rPr>
          <w:rFonts w:cstheme="minorHAnsi"/>
        </w:rPr>
        <w:t>who don’t have the virus.</w:t>
      </w:r>
      <w:r w:rsidR="0060643C" w:rsidRPr="00D42205">
        <w:rPr>
          <w:rFonts w:cstheme="minorHAnsi"/>
        </w:rPr>
        <w:t xml:space="preserve"> If a test is not highly specific, it will falsely identify some people as HIV+ when they actually don’t have the virus.</w:t>
      </w:r>
      <w:r w:rsidRPr="00D42205">
        <w:rPr>
          <w:rFonts w:cstheme="minorHAnsi"/>
        </w:rPr>
        <w:t xml:space="preserve"> </w:t>
      </w:r>
      <w:r w:rsidR="0000612E" w:rsidRPr="00D42205">
        <w:rPr>
          <w:rFonts w:cstheme="minorHAnsi"/>
        </w:rPr>
        <w:t xml:space="preserve">In other words, </w:t>
      </w:r>
      <w:r w:rsidR="0060643C" w:rsidRPr="00D42205">
        <w:rPr>
          <w:rFonts w:cstheme="minorHAnsi"/>
        </w:rPr>
        <w:t>specificity</w:t>
      </w:r>
      <w:r w:rsidR="0000612E" w:rsidRPr="00D42205">
        <w:rPr>
          <w:rFonts w:cstheme="minorHAnsi"/>
        </w:rPr>
        <w:t xml:space="preserve"> is </w:t>
      </w:r>
      <w:proofErr w:type="gramStart"/>
      <w:r w:rsidR="0000612E" w:rsidRPr="00D42205">
        <w:rPr>
          <w:rFonts w:cstheme="minorHAnsi"/>
          <w:i/>
        </w:rPr>
        <w:t>P(</w:t>
      </w:r>
      <w:proofErr w:type="gramEnd"/>
      <w:r w:rsidR="006111E5" w:rsidRPr="00D42205">
        <w:rPr>
          <w:rFonts w:cstheme="minorHAnsi"/>
          <w:i/>
        </w:rPr>
        <w:t xml:space="preserve">patient tests </w:t>
      </w:r>
      <w:r w:rsidR="00C76EC4" w:rsidRPr="00D42205">
        <w:rPr>
          <w:rFonts w:cstheme="minorHAnsi"/>
          <w:i/>
        </w:rPr>
        <w:t>-</w:t>
      </w:r>
      <w:r w:rsidR="006111E5" w:rsidRPr="00D42205">
        <w:rPr>
          <w:rFonts w:cstheme="minorHAnsi"/>
          <w:i/>
        </w:rPr>
        <w:t xml:space="preserve"> | patient is </w:t>
      </w:r>
      <w:r w:rsidR="00C76EC4" w:rsidRPr="00D42205">
        <w:rPr>
          <w:rFonts w:cstheme="minorHAnsi"/>
          <w:i/>
        </w:rPr>
        <w:t>actual -</w:t>
      </w:r>
      <w:r w:rsidR="006111E5" w:rsidRPr="00D42205">
        <w:rPr>
          <w:rFonts w:cstheme="minorHAnsi"/>
          <w:i/>
        </w:rPr>
        <w:t>)</w:t>
      </w:r>
      <w:r w:rsidR="006111E5" w:rsidRPr="00D42205">
        <w:rPr>
          <w:rFonts w:cstheme="minorHAnsi"/>
        </w:rPr>
        <w:t xml:space="preserve">. </w:t>
      </w:r>
      <w:r w:rsidRPr="00D42205">
        <w:rPr>
          <w:rFonts w:cstheme="minorHAnsi"/>
        </w:rPr>
        <w:t>It is calculated by the</w:t>
      </w:r>
      <w:r w:rsidR="00294C8E" w:rsidRPr="00D42205">
        <w:rPr>
          <w:rFonts w:cstheme="minorHAnsi"/>
        </w:rPr>
        <w:t xml:space="preserve"> </w:t>
      </w:r>
      <w:r w:rsidRPr="00D42205">
        <w:rPr>
          <w:rFonts w:cstheme="minorHAnsi"/>
        </w:rPr>
        <w:t>formula:</w:t>
      </w:r>
      <w:r w:rsidR="00294C8E" w:rsidRPr="00D42205">
        <w:rPr>
          <w:rFonts w:cstheme="minorHAnsi"/>
        </w:rPr>
        <w:br/>
      </w:r>
      <w:r w:rsidR="00294C8E" w:rsidRPr="00D42205">
        <w:rPr>
          <w:rFonts w:cstheme="minorHAnsi"/>
        </w:rPr>
        <w:br/>
      </w:r>
      <m:oMathPara>
        <m:oMath>
          <m:f>
            <m:fPr>
              <m:ctrlPr>
                <w:rPr>
                  <w:rFonts w:ascii="Cambria Math" w:eastAsiaTheme="minorEastAsia" w:hAnsi="Cambria Math" w:cstheme="minorHAnsi"/>
                  <w:i/>
                </w:rPr>
              </m:ctrlPr>
            </m:fPr>
            <m:num>
              <m:r>
                <w:rPr>
                  <w:rFonts w:ascii="Cambria Math" w:eastAsiaTheme="minorEastAsia" w:hAnsi="Cambria Math" w:cstheme="minorHAnsi"/>
                </w:rPr>
                <m:t>P(tests- and actual-)</m:t>
              </m:r>
            </m:num>
            <m:den>
              <m:r>
                <w:rPr>
                  <w:rFonts w:ascii="Cambria Math" w:eastAsiaTheme="minorEastAsia" w:hAnsi="Cambria Math" w:cstheme="minorHAnsi"/>
                </w:rPr>
                <m:t>P(actual-)</m:t>
              </m:r>
            </m:den>
          </m:f>
          <m:r>
            <w:rPr>
              <w:rFonts w:ascii="Cambria Math" w:eastAsiaTheme="minorEastAsia" w:hAnsi="Cambria Math" w:cstheme="minorHAnsi"/>
            </w:rPr>
            <m:t>=P</m:t>
          </m:r>
          <m:d>
            <m:dPr>
              <m:endChr m:val="|"/>
              <m:ctrlPr>
                <w:rPr>
                  <w:rFonts w:ascii="Cambria Math" w:eastAsiaTheme="minorEastAsia" w:hAnsi="Cambria Math" w:cstheme="minorHAnsi"/>
                  <w:i/>
                </w:rPr>
              </m:ctrlPr>
            </m:dPr>
            <m:e>
              <m:r>
                <w:rPr>
                  <w:rFonts w:ascii="Cambria Math" w:eastAsiaTheme="minorEastAsia" w:hAnsi="Cambria Math" w:cstheme="minorHAnsi"/>
                </w:rPr>
                <m:t xml:space="preserve">tests- </m:t>
              </m:r>
            </m:e>
          </m:d>
          <m:r>
            <w:rPr>
              <w:rFonts w:ascii="Cambria Math" w:eastAsiaTheme="minorEastAsia" w:hAnsi="Cambria Math" w:cstheme="minorHAnsi"/>
            </w:rPr>
            <m:t xml:space="preserve"> actual-)=Specificity</m:t>
          </m:r>
        </m:oMath>
      </m:oMathPara>
    </w:p>
    <w:p w:rsidR="00294C8E" w:rsidRPr="00D42205" w:rsidRDefault="003E77E5" w:rsidP="00864911">
      <w:pPr>
        <w:rPr>
          <w:rFonts w:cstheme="minorHAnsi"/>
        </w:rPr>
      </w:pPr>
      <w:r w:rsidRPr="00D42205">
        <w:rPr>
          <w:rFonts w:cstheme="minorHAnsi"/>
        </w:rPr>
        <w:br/>
      </w:r>
      <w:r w:rsidR="00294C8E" w:rsidRPr="00D42205">
        <w:rPr>
          <w:rFonts w:cstheme="minorHAnsi"/>
        </w:rPr>
        <w:t>Or by the simpler formula:</w:t>
      </w:r>
    </w:p>
    <w:p w:rsidR="00864911" w:rsidRPr="00D42205" w:rsidRDefault="00E26A6D" w:rsidP="00864911">
      <w:pPr>
        <w:rPr>
          <w:rFonts w:eastAsiaTheme="minorEastAsia" w:cstheme="minorHAnsi"/>
        </w:rPr>
      </w:pPr>
      <m:oMathPara>
        <m:oMath>
          <m:f>
            <m:fPr>
              <m:ctrlPr>
                <w:rPr>
                  <w:rFonts w:ascii="Cambria Math" w:hAnsi="Cambria Math" w:cstheme="minorHAnsi"/>
                  <w:i/>
                </w:rPr>
              </m:ctrlPr>
            </m:fPr>
            <m:num>
              <m:r>
                <w:rPr>
                  <w:rFonts w:ascii="Cambria Math" w:hAnsi="Cambria Math" w:cstheme="minorHAnsi"/>
                </w:rPr>
                <m:t># who test-and are-</m:t>
              </m:r>
            </m:num>
            <m:den>
              <m:r>
                <w:rPr>
                  <w:rFonts w:ascii="Cambria Math" w:hAnsi="Cambria Math" w:cstheme="minorHAnsi"/>
                </w:rPr>
                <m:t>total who are-</m:t>
              </m:r>
            </m:den>
          </m:f>
          <m:r>
            <w:rPr>
              <w:rFonts w:ascii="Cambria Math" w:hAnsi="Cambria Math" w:cstheme="minorHAnsi"/>
            </w:rPr>
            <m:t>=Specificity</m:t>
          </m:r>
        </m:oMath>
      </m:oMathPara>
    </w:p>
    <w:p w:rsidR="00864911" w:rsidRPr="00D42205" w:rsidRDefault="00864911" w:rsidP="00864911">
      <w:pPr>
        <w:pStyle w:val="ListParagraph"/>
        <w:numPr>
          <w:ilvl w:val="0"/>
          <w:numId w:val="4"/>
        </w:numPr>
        <w:rPr>
          <w:rFonts w:cstheme="minorHAnsi"/>
          <w:i/>
          <w:noProof/>
        </w:rPr>
      </w:pPr>
      <w:r w:rsidRPr="00D42205">
        <w:rPr>
          <w:rFonts w:cstheme="minorHAnsi"/>
        </w:rPr>
        <w:t>Calculate the specificity of the HIV Rapid Antibody Test. Show all calculations.</w:t>
      </w:r>
      <w:r w:rsidRPr="00D42205">
        <w:rPr>
          <w:rFonts w:cstheme="minorHAnsi"/>
          <w:i/>
          <w:noProof/>
        </w:rPr>
        <w:t xml:space="preserve"> </w:t>
      </w:r>
    </w:p>
    <w:tbl>
      <w:tblPr>
        <w:tblStyle w:val="TableGrid"/>
        <w:tblW w:w="0" w:type="auto"/>
        <w:tblLook w:val="04A0" w:firstRow="1" w:lastRow="0" w:firstColumn="1" w:lastColumn="0" w:noHBand="0" w:noVBand="1"/>
      </w:tblPr>
      <w:tblGrid>
        <w:gridCol w:w="9350"/>
      </w:tblGrid>
      <w:tr w:rsidR="00864911" w:rsidRPr="00D42205" w:rsidTr="00D91497">
        <w:tc>
          <w:tcPr>
            <w:tcW w:w="9350" w:type="dxa"/>
          </w:tcPr>
          <w:p w:rsidR="00864911" w:rsidRPr="00D42205" w:rsidRDefault="00864911" w:rsidP="00D91497">
            <w:pPr>
              <w:rPr>
                <w:rFonts w:cstheme="minorHAnsi"/>
                <w:noProof/>
              </w:rPr>
            </w:pPr>
            <w:r w:rsidRPr="00D42205">
              <w:rPr>
                <w:rFonts w:cstheme="minorHAnsi"/>
                <w:noProof/>
              </w:rPr>
              <w:br/>
            </w:r>
            <w:r w:rsidR="00D60C1D" w:rsidRPr="00D42205">
              <w:rPr>
                <w:rFonts w:cstheme="minorHAnsi"/>
                <w:noProof/>
              </w:rPr>
              <w:br/>
            </w:r>
            <w:r w:rsidR="00140306" w:rsidRPr="00D42205">
              <w:rPr>
                <w:rFonts w:cstheme="minorHAnsi"/>
                <w:noProof/>
              </w:rPr>
              <w:br/>
            </w:r>
          </w:p>
        </w:tc>
      </w:tr>
    </w:tbl>
    <w:p w:rsidR="00CD64E7" w:rsidRPr="00D42205" w:rsidRDefault="00CD64E7" w:rsidP="00CD64E7">
      <w:pPr>
        <w:ind w:left="360"/>
        <w:rPr>
          <w:rFonts w:cstheme="minorHAnsi"/>
        </w:rPr>
      </w:pPr>
    </w:p>
    <w:p w:rsidR="00294C8E" w:rsidRPr="00D42205" w:rsidRDefault="00294C8E" w:rsidP="00CD64E7">
      <w:pPr>
        <w:pStyle w:val="ListParagraph"/>
        <w:numPr>
          <w:ilvl w:val="0"/>
          <w:numId w:val="4"/>
        </w:numPr>
        <w:rPr>
          <w:rFonts w:cstheme="minorHAnsi"/>
          <w:i/>
          <w:noProof/>
        </w:rPr>
      </w:pPr>
      <w:r w:rsidRPr="00D42205">
        <w:rPr>
          <w:rFonts w:cstheme="minorHAnsi"/>
        </w:rPr>
        <w:t>Is specificity an example of joint relative frequency, marginal relative frequency, or conditional relative frequency? Explain.</w:t>
      </w:r>
    </w:p>
    <w:tbl>
      <w:tblPr>
        <w:tblStyle w:val="TableGrid"/>
        <w:tblW w:w="0" w:type="auto"/>
        <w:tblLook w:val="04A0" w:firstRow="1" w:lastRow="0" w:firstColumn="1" w:lastColumn="0" w:noHBand="0" w:noVBand="1"/>
      </w:tblPr>
      <w:tblGrid>
        <w:gridCol w:w="9350"/>
      </w:tblGrid>
      <w:tr w:rsidR="00294C8E" w:rsidRPr="00D42205" w:rsidTr="00D91497">
        <w:tc>
          <w:tcPr>
            <w:tcW w:w="9350" w:type="dxa"/>
          </w:tcPr>
          <w:p w:rsidR="00294C8E" w:rsidRPr="00D42205" w:rsidRDefault="00140306" w:rsidP="00D91497">
            <w:pPr>
              <w:rPr>
                <w:rFonts w:cstheme="minorHAnsi"/>
                <w:noProof/>
              </w:rPr>
            </w:pPr>
            <w:r w:rsidRPr="00D42205">
              <w:rPr>
                <w:rFonts w:cstheme="minorHAnsi"/>
                <w:noProof/>
              </w:rPr>
              <w:br/>
            </w:r>
            <w:r w:rsidR="00294C8E" w:rsidRPr="00D42205">
              <w:rPr>
                <w:rFonts w:cstheme="minorHAnsi"/>
                <w:noProof/>
              </w:rPr>
              <w:br/>
            </w:r>
            <w:r w:rsidRPr="00D42205">
              <w:rPr>
                <w:rFonts w:cstheme="minorHAnsi"/>
                <w:noProof/>
              </w:rPr>
              <w:br/>
            </w:r>
          </w:p>
        </w:tc>
      </w:tr>
    </w:tbl>
    <w:p w:rsidR="00AA7634" w:rsidRPr="00D42205" w:rsidRDefault="00AA7634">
      <w:pPr>
        <w:rPr>
          <w:rFonts w:cstheme="minorHAnsi"/>
        </w:rPr>
      </w:pPr>
    </w:p>
    <w:p w:rsidR="0060643C" w:rsidRPr="00D42205" w:rsidRDefault="0060643C">
      <w:pPr>
        <w:rPr>
          <w:rFonts w:cstheme="minorHAnsi"/>
        </w:rPr>
      </w:pPr>
      <w:r w:rsidRPr="00D42205">
        <w:rPr>
          <w:rFonts w:cstheme="minorHAnsi"/>
        </w:rPr>
        <w:t>Ruben starts thinking, “What if I test positive?</w:t>
      </w:r>
      <w:r w:rsidR="00D60C1D" w:rsidRPr="00D42205">
        <w:rPr>
          <w:rFonts w:cstheme="minorHAnsi"/>
        </w:rPr>
        <w:t xml:space="preserve"> How will they</w:t>
      </w:r>
      <w:r w:rsidRPr="00D42205">
        <w:rPr>
          <w:rFonts w:cstheme="minorHAnsi"/>
        </w:rPr>
        <w:t xml:space="preserve"> know it’s not a mistake?” </w:t>
      </w:r>
    </w:p>
    <w:p w:rsidR="0000612E" w:rsidRPr="00D42205" w:rsidRDefault="0000612E">
      <w:pPr>
        <w:rPr>
          <w:rFonts w:cstheme="minorHAnsi"/>
        </w:rPr>
      </w:pPr>
      <w:r w:rsidRPr="00D42205">
        <w:rPr>
          <w:rFonts w:cstheme="minorHAnsi"/>
        </w:rPr>
        <w:t xml:space="preserve">When a person tests positive on their first HIV test, they are not automatically considered HIV-positive. The person will undergo </w:t>
      </w:r>
      <w:proofErr w:type="spellStart"/>
      <w:r w:rsidRPr="00D42205">
        <w:rPr>
          <w:rFonts w:cstheme="minorHAnsi"/>
          <w:b/>
        </w:rPr>
        <w:t>followup</w:t>
      </w:r>
      <w:proofErr w:type="spellEnd"/>
      <w:r w:rsidRPr="00D42205">
        <w:rPr>
          <w:rFonts w:cstheme="minorHAnsi"/>
          <w:b/>
        </w:rPr>
        <w:t xml:space="preserve"> testing</w:t>
      </w:r>
      <w:r w:rsidRPr="00D42205">
        <w:rPr>
          <w:rFonts w:cstheme="minorHAnsi"/>
        </w:rPr>
        <w:t xml:space="preserve"> with </w:t>
      </w:r>
      <w:r w:rsidR="006111E5" w:rsidRPr="00D42205">
        <w:rPr>
          <w:rFonts w:cstheme="minorHAnsi"/>
        </w:rPr>
        <w:t xml:space="preserve">more expensive, </w:t>
      </w:r>
      <w:r w:rsidRPr="00D42205">
        <w:rPr>
          <w:rFonts w:cstheme="minorHAnsi"/>
        </w:rPr>
        <w:t>higher-specificity t</w:t>
      </w:r>
      <w:r w:rsidR="006111E5" w:rsidRPr="00D42205">
        <w:rPr>
          <w:rFonts w:cstheme="minorHAnsi"/>
        </w:rPr>
        <w:t>ests</w:t>
      </w:r>
      <w:r w:rsidRPr="00D42205">
        <w:rPr>
          <w:rFonts w:cstheme="minorHAnsi"/>
        </w:rPr>
        <w:t xml:space="preserve"> to confirm the initial test result.</w:t>
      </w:r>
    </w:p>
    <w:p w:rsidR="00E65D2D" w:rsidRPr="00D42205" w:rsidRDefault="00E65D2D" w:rsidP="00E65D2D">
      <w:pPr>
        <w:pStyle w:val="ListParagraph"/>
        <w:numPr>
          <w:ilvl w:val="0"/>
          <w:numId w:val="4"/>
        </w:numPr>
        <w:rPr>
          <w:rFonts w:cstheme="minorHAnsi"/>
        </w:rPr>
      </w:pPr>
      <w:r w:rsidRPr="00D42205">
        <w:rPr>
          <w:rFonts w:cstheme="minorHAnsi"/>
        </w:rPr>
        <w:t xml:space="preserve">Why is </w:t>
      </w:r>
      <w:proofErr w:type="spellStart"/>
      <w:r w:rsidRPr="00D42205">
        <w:rPr>
          <w:rFonts w:cstheme="minorHAnsi"/>
        </w:rPr>
        <w:t>followup</w:t>
      </w:r>
      <w:proofErr w:type="spellEnd"/>
      <w:r w:rsidRPr="00D42205">
        <w:rPr>
          <w:rFonts w:cstheme="minorHAnsi"/>
        </w:rPr>
        <w:t xml:space="preserve"> testing necessary before making an HIV diagnosis?</w:t>
      </w:r>
    </w:p>
    <w:tbl>
      <w:tblPr>
        <w:tblStyle w:val="TableGrid"/>
        <w:tblW w:w="0" w:type="auto"/>
        <w:tblLook w:val="04A0" w:firstRow="1" w:lastRow="0" w:firstColumn="1" w:lastColumn="0" w:noHBand="0" w:noVBand="1"/>
      </w:tblPr>
      <w:tblGrid>
        <w:gridCol w:w="9350"/>
      </w:tblGrid>
      <w:tr w:rsidR="00E65D2D" w:rsidRPr="00D42205" w:rsidTr="00D91497">
        <w:tc>
          <w:tcPr>
            <w:tcW w:w="9350" w:type="dxa"/>
          </w:tcPr>
          <w:p w:rsidR="00E65D2D" w:rsidRPr="00D42205" w:rsidRDefault="00E65D2D" w:rsidP="00D91497">
            <w:pPr>
              <w:rPr>
                <w:rFonts w:cstheme="minorHAnsi"/>
                <w:noProof/>
              </w:rPr>
            </w:pPr>
            <w:r w:rsidRPr="00D42205">
              <w:rPr>
                <w:rFonts w:cstheme="minorHAnsi"/>
                <w:noProof/>
              </w:rPr>
              <w:br/>
            </w:r>
            <w:r w:rsidRPr="00D42205">
              <w:rPr>
                <w:rFonts w:cstheme="minorHAnsi"/>
                <w:noProof/>
              </w:rPr>
              <w:br/>
            </w:r>
            <w:r w:rsidR="00761C84" w:rsidRPr="00D42205">
              <w:rPr>
                <w:rFonts w:cstheme="minorHAnsi"/>
                <w:noProof/>
              </w:rPr>
              <w:br/>
            </w:r>
            <w:r w:rsidRPr="00D42205">
              <w:rPr>
                <w:rFonts w:cstheme="minorHAnsi"/>
                <w:noProof/>
              </w:rPr>
              <w:br/>
            </w:r>
          </w:p>
        </w:tc>
      </w:tr>
    </w:tbl>
    <w:p w:rsidR="00761C84" w:rsidRPr="00D42205" w:rsidRDefault="003E77E5">
      <w:pPr>
        <w:rPr>
          <w:rFonts w:cstheme="minorHAnsi"/>
        </w:rPr>
      </w:pPr>
      <w:r w:rsidRPr="00D42205">
        <w:rPr>
          <w:rFonts w:cstheme="minorHAnsi"/>
          <w:noProof/>
        </w:rPr>
        <w:lastRenderedPageBreak/>
        <w:drawing>
          <wp:anchor distT="0" distB="0" distL="114300" distR="114300" simplePos="0" relativeHeight="251670528" behindDoc="0" locked="0" layoutInCell="1" allowOverlap="1" wp14:anchorId="5171D3EB" wp14:editId="08D76308">
            <wp:simplePos x="0" y="0"/>
            <wp:positionH relativeFrom="margin">
              <wp:posOffset>4057650</wp:posOffset>
            </wp:positionH>
            <wp:positionV relativeFrom="paragraph">
              <wp:posOffset>0</wp:posOffset>
            </wp:positionV>
            <wp:extent cx="1886213" cy="2095792"/>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6213" cy="2095792"/>
                    </a:xfrm>
                    <a:prstGeom prst="rect">
                      <a:avLst/>
                    </a:prstGeom>
                  </pic:spPr>
                </pic:pic>
              </a:graphicData>
            </a:graphic>
          </wp:anchor>
        </w:drawing>
      </w:r>
      <w:r w:rsidR="0000612E" w:rsidRPr="00D42205">
        <w:rPr>
          <w:rFonts w:cstheme="minorHAnsi"/>
        </w:rPr>
        <w:t xml:space="preserve">For many people who are HIV+ and taking an effective medication, the number of viruses in their bloodstream is so low that it is called an </w:t>
      </w:r>
      <w:r w:rsidR="0000612E" w:rsidRPr="00D42205">
        <w:rPr>
          <w:rFonts w:cstheme="minorHAnsi"/>
          <w:b/>
        </w:rPr>
        <w:t>undetectable viral load</w:t>
      </w:r>
      <w:r w:rsidR="0000612E" w:rsidRPr="00D42205">
        <w:rPr>
          <w:rFonts w:cstheme="minorHAnsi"/>
        </w:rPr>
        <w:t>. A typical HIV test is not sensitive enough to detect the virus in this person’</w:t>
      </w:r>
      <w:r w:rsidR="006111E5" w:rsidRPr="00D42205">
        <w:rPr>
          <w:rFonts w:cstheme="minorHAnsi"/>
        </w:rPr>
        <w:t>s blood. Furthermore, the probability of a HIV+, undetectable person transmitting the virus to a sexual partner is "virtually zero</w:t>
      </w:r>
      <w:r w:rsidR="00CD64E7" w:rsidRPr="00D42205">
        <w:rPr>
          <w:rFonts w:cstheme="minorHAnsi"/>
        </w:rPr>
        <w:t>.</w:t>
      </w:r>
      <w:r w:rsidR="006111E5" w:rsidRPr="00D42205">
        <w:rPr>
          <w:rFonts w:cstheme="minorHAnsi"/>
        </w:rPr>
        <w:t>" (Rodger et al., 2014).</w:t>
      </w:r>
    </w:p>
    <w:p w:rsidR="00082D2B" w:rsidRPr="00D42205" w:rsidRDefault="00082D2B" w:rsidP="00082D2B">
      <w:pPr>
        <w:rPr>
          <w:rFonts w:cstheme="minorHAnsi"/>
        </w:rPr>
      </w:pPr>
      <w:r w:rsidRPr="00D42205">
        <w:rPr>
          <w:rFonts w:cstheme="minorHAnsi"/>
        </w:rPr>
        <w:t xml:space="preserve">On the bulletin board in the clinic, Ruben sees a </w:t>
      </w:r>
      <w:r w:rsidR="003F056D" w:rsidRPr="00D42205">
        <w:rPr>
          <w:rFonts w:cstheme="minorHAnsi"/>
        </w:rPr>
        <w:t>poster</w:t>
      </w:r>
      <w:r w:rsidRPr="00D42205">
        <w:rPr>
          <w:rFonts w:cstheme="minorHAnsi"/>
        </w:rPr>
        <w:t xml:space="preserve"> from the</w:t>
      </w:r>
      <w:r w:rsidR="00C9589C" w:rsidRPr="00D42205">
        <w:rPr>
          <w:rFonts w:cstheme="minorHAnsi"/>
        </w:rPr>
        <w:t xml:space="preserve"> CU</w:t>
      </w:r>
      <w:r w:rsidRPr="00D42205">
        <w:rPr>
          <w:rFonts w:cstheme="minorHAnsi"/>
        </w:rPr>
        <w:t xml:space="preserve"> Anschutz Medical Campus recruiting participants for a clinical drug trial. The drug being tested is a new type of </w:t>
      </w:r>
      <w:r w:rsidRPr="00D42205">
        <w:rPr>
          <w:rFonts w:cstheme="minorHAnsi"/>
          <w:b/>
        </w:rPr>
        <w:t>Pre-Exposure Prophylaxis</w:t>
      </w:r>
      <w:r w:rsidRPr="00D42205">
        <w:rPr>
          <w:rFonts w:cstheme="minorHAnsi"/>
        </w:rPr>
        <w:t xml:space="preserve"> (</w:t>
      </w:r>
      <w:proofErr w:type="spellStart"/>
      <w:r w:rsidRPr="00D42205">
        <w:rPr>
          <w:rFonts w:cstheme="minorHAnsi"/>
        </w:rPr>
        <w:t>P</w:t>
      </w:r>
      <w:r w:rsidR="00D60C1D" w:rsidRPr="00D42205">
        <w:rPr>
          <w:rFonts w:cstheme="minorHAnsi"/>
        </w:rPr>
        <w:t>r</w:t>
      </w:r>
      <w:r w:rsidRPr="00D42205">
        <w:rPr>
          <w:rFonts w:cstheme="minorHAnsi"/>
        </w:rPr>
        <w:t>EP</w:t>
      </w:r>
      <w:proofErr w:type="spellEnd"/>
      <w:r w:rsidRPr="00D42205">
        <w:rPr>
          <w:rFonts w:cstheme="minorHAnsi"/>
        </w:rPr>
        <w:t>) which is meant to be taken by HIV-negative people in high-risk groups. The drug is thought to dramatically reduce the risk of acquiring HIV</w:t>
      </w:r>
      <w:r w:rsidR="00AA7634" w:rsidRPr="00D42205">
        <w:rPr>
          <w:rFonts w:cstheme="minorHAnsi"/>
        </w:rPr>
        <w:t xml:space="preserve"> from an exposure</w:t>
      </w:r>
      <w:r w:rsidRPr="00D42205">
        <w:rPr>
          <w:rFonts w:cstheme="minorHAnsi"/>
        </w:rPr>
        <w:t xml:space="preserve">. Before the drug is put on the market, a clinical trial must be performed to assess its safety and effectiveness. </w:t>
      </w:r>
    </w:p>
    <w:p w:rsidR="00082D2B" w:rsidRPr="00D42205" w:rsidRDefault="00082D2B" w:rsidP="00082D2B">
      <w:pPr>
        <w:jc w:val="center"/>
        <w:rPr>
          <w:rFonts w:cstheme="minorHAnsi"/>
        </w:rPr>
      </w:pPr>
      <w:r w:rsidRPr="00D42205">
        <w:rPr>
          <w:rFonts w:cstheme="minorHAnsi"/>
          <w:noProof/>
        </w:rPr>
        <w:drawing>
          <wp:inline distT="0" distB="0" distL="0" distR="0" wp14:anchorId="29F03D63" wp14:editId="006FD7FC">
            <wp:extent cx="2562583" cy="79068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62583" cy="790685"/>
                    </a:xfrm>
                    <a:prstGeom prst="rect">
                      <a:avLst/>
                    </a:prstGeom>
                  </pic:spPr>
                </pic:pic>
              </a:graphicData>
            </a:graphic>
          </wp:inline>
        </w:drawing>
      </w:r>
    </w:p>
    <w:p w:rsidR="00082D2B" w:rsidRPr="00D42205" w:rsidRDefault="00082D2B" w:rsidP="00082D2B">
      <w:pPr>
        <w:rPr>
          <w:rFonts w:cstheme="minorHAnsi"/>
          <w:i/>
          <w:noProof/>
        </w:rPr>
      </w:pPr>
      <w:r w:rsidRPr="00D42205">
        <w:rPr>
          <w:rFonts w:cstheme="minorHAnsi"/>
        </w:rPr>
        <w:t>180</w:t>
      </w:r>
      <w:r w:rsidR="00601817" w:rsidRPr="00D42205">
        <w:rPr>
          <w:rFonts w:cstheme="minorHAnsi"/>
        </w:rPr>
        <w:t xml:space="preserve"> HIV-</w:t>
      </w:r>
      <w:r w:rsidRPr="00D42205">
        <w:rPr>
          <w:rFonts w:cstheme="minorHAnsi"/>
        </w:rPr>
        <w:t xml:space="preserve"> people in high-risk groups (men who have sex with men, injection drug users, etc.) volunteer</w:t>
      </w:r>
      <w:r w:rsidR="003F056D" w:rsidRPr="00D42205">
        <w:rPr>
          <w:rFonts w:cstheme="minorHAnsi"/>
        </w:rPr>
        <w:t>ed</w:t>
      </w:r>
      <w:r w:rsidRPr="00D42205">
        <w:rPr>
          <w:rFonts w:cstheme="minorHAnsi"/>
        </w:rPr>
        <w:t xml:space="preserve"> to </w:t>
      </w:r>
      <w:r w:rsidR="00601817" w:rsidRPr="00D42205">
        <w:rPr>
          <w:rFonts w:cstheme="minorHAnsi"/>
        </w:rPr>
        <w:t>take part in</w:t>
      </w:r>
      <w:r w:rsidRPr="00D42205">
        <w:rPr>
          <w:rFonts w:cstheme="minorHAnsi"/>
        </w:rPr>
        <w:t xml:space="preserve"> the trial, but the researcher only has </w:t>
      </w:r>
      <w:r w:rsidR="00AA7634" w:rsidRPr="00D42205">
        <w:rPr>
          <w:rFonts w:cstheme="minorHAnsi"/>
        </w:rPr>
        <w:t>the</w:t>
      </w:r>
      <w:r w:rsidRPr="00D42205">
        <w:rPr>
          <w:rFonts w:cstheme="minorHAnsi"/>
        </w:rPr>
        <w:t xml:space="preserve"> </w:t>
      </w:r>
      <w:r w:rsidR="003F056D" w:rsidRPr="00D42205">
        <w:rPr>
          <w:rFonts w:cstheme="minorHAnsi"/>
        </w:rPr>
        <w:t>funding</w:t>
      </w:r>
      <w:r w:rsidRPr="00D42205">
        <w:rPr>
          <w:rFonts w:cstheme="minorHAnsi"/>
        </w:rPr>
        <w:t xml:space="preserve"> to take 30 participants. How many ways can the researcher choose 30 participants out of a pool of 180? Show all formulas and calculations.</w:t>
      </w:r>
      <w:r w:rsidRPr="00D42205">
        <w:rPr>
          <w:rFonts w:cstheme="minorHAnsi"/>
          <w:i/>
          <w:noProof/>
        </w:rPr>
        <w:t xml:space="preserve"> </w:t>
      </w:r>
    </w:p>
    <w:tbl>
      <w:tblPr>
        <w:tblStyle w:val="TableGrid"/>
        <w:tblW w:w="0" w:type="auto"/>
        <w:tblLook w:val="04A0" w:firstRow="1" w:lastRow="0" w:firstColumn="1" w:lastColumn="0" w:noHBand="0" w:noVBand="1"/>
      </w:tblPr>
      <w:tblGrid>
        <w:gridCol w:w="9350"/>
      </w:tblGrid>
      <w:tr w:rsidR="00082D2B" w:rsidRPr="00D42205" w:rsidTr="00082D2B">
        <w:tc>
          <w:tcPr>
            <w:tcW w:w="9350" w:type="dxa"/>
          </w:tcPr>
          <w:p w:rsidR="00082D2B" w:rsidRPr="00D42205" w:rsidRDefault="00082D2B" w:rsidP="00082D2B">
            <w:pPr>
              <w:rPr>
                <w:rFonts w:cstheme="minorHAnsi"/>
                <w:noProof/>
              </w:rPr>
            </w:pPr>
            <w:r w:rsidRPr="00D42205">
              <w:rPr>
                <w:rFonts w:cstheme="minorHAnsi"/>
                <w:noProof/>
              </w:rPr>
              <w:br/>
            </w:r>
            <w:r w:rsidR="00D60C1D" w:rsidRPr="00D42205">
              <w:rPr>
                <w:rFonts w:cstheme="minorHAnsi"/>
                <w:noProof/>
              </w:rPr>
              <w:br/>
            </w:r>
            <w:r w:rsidR="00761C84" w:rsidRPr="00D42205">
              <w:rPr>
                <w:rFonts w:cstheme="minorHAnsi"/>
                <w:noProof/>
              </w:rPr>
              <w:br/>
            </w:r>
            <w:r w:rsidRPr="00D42205">
              <w:rPr>
                <w:rFonts w:cstheme="minorHAnsi"/>
                <w:noProof/>
              </w:rPr>
              <w:br/>
            </w:r>
            <w:r w:rsidRPr="00D42205">
              <w:rPr>
                <w:rFonts w:cstheme="minorHAnsi"/>
                <w:noProof/>
              </w:rPr>
              <w:br/>
            </w:r>
          </w:p>
        </w:tc>
      </w:tr>
    </w:tbl>
    <w:p w:rsidR="00761C84" w:rsidRPr="00D42205" w:rsidRDefault="00761C84">
      <w:pPr>
        <w:rPr>
          <w:rFonts w:cstheme="minorHAnsi"/>
        </w:rPr>
      </w:pPr>
    </w:p>
    <w:p w:rsidR="00D73D2D" w:rsidRPr="00D42205" w:rsidRDefault="00AC6625">
      <w:pPr>
        <w:rPr>
          <w:rFonts w:cstheme="minorHAnsi"/>
        </w:rPr>
      </w:pPr>
      <w:r w:rsidRPr="00D42205">
        <w:rPr>
          <w:rFonts w:cstheme="minorHAnsi"/>
        </w:rPr>
        <w:t xml:space="preserve">When the clinical trial is finished, the researchers conclude that a daily dose of </w:t>
      </w:r>
      <w:proofErr w:type="spellStart"/>
      <w:r w:rsidRPr="00D42205">
        <w:rPr>
          <w:rFonts w:cstheme="minorHAnsi"/>
        </w:rPr>
        <w:t>PrEP</w:t>
      </w:r>
      <w:proofErr w:type="spellEnd"/>
      <w:r w:rsidRPr="00D42205">
        <w:rPr>
          <w:rFonts w:cstheme="minorHAnsi"/>
        </w:rPr>
        <w:t xml:space="preserve"> reduces the risk of HIV transmission by about 90%. </w:t>
      </w:r>
      <w:r w:rsidR="00772472" w:rsidRPr="00D42205">
        <w:rPr>
          <w:rFonts w:cstheme="minorHAnsi"/>
        </w:rPr>
        <w:t xml:space="preserve">For people in high-risk groups who can afford it or have insurance coverage, the advent of </w:t>
      </w:r>
      <w:r w:rsidR="00CD64E7" w:rsidRPr="00D42205">
        <w:rPr>
          <w:rFonts w:cstheme="minorHAnsi"/>
        </w:rPr>
        <w:t xml:space="preserve">preventative drugs like </w:t>
      </w:r>
      <w:proofErr w:type="spellStart"/>
      <w:r w:rsidR="00772472" w:rsidRPr="00D42205">
        <w:rPr>
          <w:rFonts w:cstheme="minorHAnsi"/>
        </w:rPr>
        <w:t>PrEP</w:t>
      </w:r>
      <w:proofErr w:type="spellEnd"/>
      <w:r w:rsidR="00772472" w:rsidRPr="00D42205">
        <w:rPr>
          <w:rFonts w:cstheme="minorHAnsi"/>
        </w:rPr>
        <w:t xml:space="preserve"> revolutionary. In </w:t>
      </w:r>
      <w:r w:rsidR="00D60C1D" w:rsidRPr="00D42205">
        <w:rPr>
          <w:rFonts w:cstheme="minorHAnsi"/>
        </w:rPr>
        <w:t>2015</w:t>
      </w:r>
      <w:r w:rsidR="00772472" w:rsidRPr="00D42205">
        <w:rPr>
          <w:rFonts w:cstheme="minorHAnsi"/>
        </w:rPr>
        <w:t xml:space="preserve">, gay males </w:t>
      </w:r>
      <w:r w:rsidR="00D60C1D" w:rsidRPr="00D42205">
        <w:rPr>
          <w:rFonts w:cstheme="minorHAnsi"/>
        </w:rPr>
        <w:t xml:space="preserve">in London </w:t>
      </w:r>
      <w:r w:rsidR="00772472" w:rsidRPr="00D42205">
        <w:rPr>
          <w:rFonts w:cstheme="minorHAnsi"/>
        </w:rPr>
        <w:t xml:space="preserve">began taking </w:t>
      </w:r>
      <w:proofErr w:type="spellStart"/>
      <w:r w:rsidR="00772472" w:rsidRPr="00D42205">
        <w:rPr>
          <w:rFonts w:cstheme="minorHAnsi"/>
        </w:rPr>
        <w:t>PrEP</w:t>
      </w:r>
      <w:proofErr w:type="spellEnd"/>
      <w:r w:rsidR="00772472" w:rsidRPr="00D42205">
        <w:rPr>
          <w:rFonts w:cstheme="minorHAnsi"/>
        </w:rPr>
        <w:t xml:space="preserve"> and this resulted in a 40% drop in the rate of new HIV infections (</w:t>
      </w:r>
      <w:r w:rsidR="006E1B31" w:rsidRPr="00D42205">
        <w:rPr>
          <w:rFonts w:cstheme="minorHAnsi"/>
        </w:rPr>
        <w:t>Wilson</w:t>
      </w:r>
      <w:r w:rsidR="00772472" w:rsidRPr="00D42205">
        <w:rPr>
          <w:rFonts w:cstheme="minorHAnsi"/>
        </w:rPr>
        <w:t>, 2017)</w:t>
      </w:r>
      <w:r w:rsidR="006111E5" w:rsidRPr="00D42205">
        <w:rPr>
          <w:rFonts w:cstheme="minorHAnsi"/>
        </w:rPr>
        <w:t>.</w:t>
      </w:r>
    </w:p>
    <w:p w:rsidR="00E65D2D" w:rsidRPr="00D42205" w:rsidRDefault="003F0181" w:rsidP="00E65D2D">
      <w:pPr>
        <w:pStyle w:val="ListParagraph"/>
        <w:numPr>
          <w:ilvl w:val="0"/>
          <w:numId w:val="4"/>
        </w:numPr>
        <w:rPr>
          <w:rFonts w:cstheme="minorHAnsi"/>
          <w:b/>
        </w:rPr>
      </w:pPr>
      <w:r w:rsidRPr="00D42205">
        <w:rPr>
          <w:rFonts w:cstheme="minorHAnsi"/>
        </w:rPr>
        <w:t>An old saying goes, “An ounce of prevention is worth a pound of cure.” R</w:t>
      </w:r>
      <w:r w:rsidR="00E65D2D" w:rsidRPr="00D42205">
        <w:rPr>
          <w:rFonts w:cstheme="minorHAnsi"/>
        </w:rPr>
        <w:t xml:space="preserve">esearch and compare the price of </w:t>
      </w:r>
      <w:proofErr w:type="spellStart"/>
      <w:r w:rsidR="00E65D2D" w:rsidRPr="00D42205">
        <w:rPr>
          <w:rFonts w:cstheme="minorHAnsi"/>
        </w:rPr>
        <w:t>PrEP</w:t>
      </w:r>
      <w:proofErr w:type="spellEnd"/>
      <w:r w:rsidR="00E65D2D" w:rsidRPr="00D42205">
        <w:rPr>
          <w:rFonts w:cstheme="minorHAnsi"/>
        </w:rPr>
        <w:t xml:space="preserve"> drugs to the price of</w:t>
      </w:r>
      <w:r w:rsidR="00C93485" w:rsidRPr="00D42205">
        <w:rPr>
          <w:rFonts w:cstheme="minorHAnsi"/>
        </w:rPr>
        <w:t xml:space="preserve"> </w:t>
      </w:r>
      <w:r w:rsidR="00E65D2D" w:rsidRPr="00D42205">
        <w:rPr>
          <w:rFonts w:cstheme="minorHAnsi"/>
        </w:rPr>
        <w:t>HIV treatment drugs.</w:t>
      </w:r>
      <w:r w:rsidRPr="00D42205">
        <w:rPr>
          <w:rFonts w:cstheme="minorHAnsi"/>
        </w:rPr>
        <w:t xml:space="preserve"> </w:t>
      </w:r>
      <w:r w:rsidR="00DF45F9" w:rsidRPr="00D42205">
        <w:rPr>
          <w:rFonts w:cstheme="minorHAnsi"/>
        </w:rPr>
        <w:t>Is there value in prevention here?</w:t>
      </w:r>
    </w:p>
    <w:tbl>
      <w:tblPr>
        <w:tblStyle w:val="TableGrid"/>
        <w:tblW w:w="0" w:type="auto"/>
        <w:tblLook w:val="04A0" w:firstRow="1" w:lastRow="0" w:firstColumn="1" w:lastColumn="0" w:noHBand="0" w:noVBand="1"/>
      </w:tblPr>
      <w:tblGrid>
        <w:gridCol w:w="9350"/>
      </w:tblGrid>
      <w:tr w:rsidR="00E65D2D" w:rsidRPr="00D42205" w:rsidTr="00D91497">
        <w:tc>
          <w:tcPr>
            <w:tcW w:w="9350" w:type="dxa"/>
          </w:tcPr>
          <w:p w:rsidR="00E65D2D" w:rsidRPr="00D42205" w:rsidRDefault="00E65D2D" w:rsidP="00D91497">
            <w:pPr>
              <w:rPr>
                <w:rFonts w:cstheme="minorHAnsi"/>
                <w:noProof/>
              </w:rPr>
            </w:pPr>
            <w:r w:rsidRPr="00D42205">
              <w:rPr>
                <w:rFonts w:cstheme="minorHAnsi"/>
                <w:noProof/>
              </w:rPr>
              <w:br/>
            </w:r>
            <w:r w:rsidRPr="00D42205">
              <w:rPr>
                <w:rFonts w:cstheme="minorHAnsi"/>
                <w:noProof/>
              </w:rPr>
              <w:br/>
            </w:r>
            <w:r w:rsidRPr="00D42205">
              <w:rPr>
                <w:rFonts w:cstheme="minorHAnsi"/>
                <w:noProof/>
              </w:rPr>
              <w:br/>
            </w:r>
            <w:r w:rsidRPr="00D42205">
              <w:rPr>
                <w:rFonts w:cstheme="minorHAnsi"/>
                <w:noProof/>
              </w:rPr>
              <w:br/>
            </w:r>
            <w:r w:rsidRPr="00D42205">
              <w:rPr>
                <w:rFonts w:cstheme="minorHAnsi"/>
                <w:noProof/>
              </w:rPr>
              <w:br/>
            </w:r>
            <w:r w:rsidR="00CD64E7" w:rsidRPr="00D42205">
              <w:rPr>
                <w:rFonts w:cstheme="minorHAnsi"/>
                <w:noProof/>
              </w:rPr>
              <w:br/>
            </w:r>
          </w:p>
        </w:tc>
      </w:tr>
    </w:tbl>
    <w:p w:rsidR="00E65D2D" w:rsidRPr="00D42205" w:rsidRDefault="00E65D2D" w:rsidP="00E65D2D">
      <w:pPr>
        <w:ind w:left="360"/>
        <w:rPr>
          <w:rFonts w:cstheme="minorHAnsi"/>
          <w:b/>
        </w:rPr>
      </w:pPr>
    </w:p>
    <w:p w:rsidR="00CD64E7" w:rsidRPr="00D42205" w:rsidRDefault="00CD64E7">
      <w:pPr>
        <w:rPr>
          <w:rFonts w:cstheme="minorHAnsi"/>
          <w:b/>
        </w:rPr>
      </w:pPr>
      <w:r w:rsidRPr="00D42205">
        <w:rPr>
          <w:rFonts w:cstheme="minorHAnsi"/>
          <w:b/>
        </w:rPr>
        <w:br w:type="page"/>
      </w:r>
    </w:p>
    <w:p w:rsidR="005E3B88" w:rsidRPr="00D42205" w:rsidRDefault="005E3B88" w:rsidP="005E3B88">
      <w:pPr>
        <w:rPr>
          <w:rFonts w:cstheme="minorHAnsi"/>
          <w:b/>
        </w:rPr>
      </w:pPr>
      <w:r w:rsidRPr="00D42205">
        <w:rPr>
          <w:rFonts w:cstheme="minorHAnsi"/>
          <w:b/>
        </w:rPr>
        <w:lastRenderedPageBreak/>
        <w:t>Discussion</w:t>
      </w:r>
    </w:p>
    <w:p w:rsidR="00B61F83" w:rsidRPr="00D42205" w:rsidRDefault="00B61F83" w:rsidP="005E3B88">
      <w:pPr>
        <w:rPr>
          <w:rFonts w:cstheme="minorHAnsi"/>
        </w:rPr>
      </w:pPr>
      <w:r w:rsidRPr="00D42205">
        <w:rPr>
          <w:rFonts w:cstheme="minorHAnsi"/>
        </w:rPr>
        <w:t>Ruben’s</w:t>
      </w:r>
      <w:r w:rsidR="005E3B88" w:rsidRPr="00D42205">
        <w:rPr>
          <w:rFonts w:cstheme="minorHAnsi"/>
        </w:rPr>
        <w:t xml:space="preserve"> doctor calls him back in</w:t>
      </w:r>
      <w:r w:rsidR="00CD64E7" w:rsidRPr="00D42205">
        <w:rPr>
          <w:rFonts w:cstheme="minorHAnsi"/>
        </w:rPr>
        <w:t>to his office</w:t>
      </w:r>
      <w:r w:rsidR="005E3B88" w:rsidRPr="00D42205">
        <w:rPr>
          <w:rFonts w:cstheme="minorHAnsi"/>
        </w:rPr>
        <w:t xml:space="preserve"> to get </w:t>
      </w:r>
      <w:r w:rsidR="00CD64E7" w:rsidRPr="00D42205">
        <w:rPr>
          <w:rFonts w:cstheme="minorHAnsi"/>
        </w:rPr>
        <w:t xml:space="preserve">the </w:t>
      </w:r>
      <w:r w:rsidR="005E3B88" w:rsidRPr="00D42205">
        <w:rPr>
          <w:rFonts w:cstheme="minorHAnsi"/>
        </w:rPr>
        <w:t xml:space="preserve">test results. The paper containing the result does not have his name on it, just an identification number to protect his privacy.  </w:t>
      </w:r>
    </w:p>
    <w:p w:rsidR="00B61F83" w:rsidRPr="00D42205" w:rsidRDefault="00B61F83" w:rsidP="00B61F83">
      <w:pPr>
        <w:jc w:val="center"/>
        <w:rPr>
          <w:rFonts w:cstheme="minorHAnsi"/>
        </w:rPr>
      </w:pPr>
      <w:r w:rsidRPr="00D42205">
        <w:rPr>
          <w:rFonts w:cstheme="minorHAnsi"/>
          <w:noProof/>
        </w:rPr>
        <w:drawing>
          <wp:inline distT="0" distB="0" distL="0" distR="0">
            <wp:extent cx="3429000" cy="1191638"/>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29478" cy="1191804"/>
                    </a:xfrm>
                    <a:prstGeom prst="rect">
                      <a:avLst/>
                    </a:prstGeom>
                  </pic:spPr>
                </pic:pic>
              </a:graphicData>
            </a:graphic>
          </wp:inline>
        </w:drawing>
      </w:r>
    </w:p>
    <w:p w:rsidR="00B61F83" w:rsidRPr="00D42205" w:rsidRDefault="00B61F83" w:rsidP="005E3B88">
      <w:pPr>
        <w:rPr>
          <w:rFonts w:cstheme="minorHAnsi"/>
          <w:i/>
        </w:rPr>
      </w:pPr>
      <w:r w:rsidRPr="00D42205">
        <w:rPr>
          <w:rFonts w:cstheme="minorHAnsi"/>
        </w:rPr>
        <w:t xml:space="preserve">Ruben has tested positive for HIV. Many thoughts go through his head. </w:t>
      </w:r>
      <w:r w:rsidRPr="00D42205">
        <w:rPr>
          <w:rFonts w:cstheme="minorHAnsi"/>
          <w:i/>
        </w:rPr>
        <w:t>How did I contract the virus? Is the test right? What’s going to happen to me? Should I take another test?</w:t>
      </w:r>
    </w:p>
    <w:p w:rsidR="005E3B88" w:rsidRPr="00D42205" w:rsidRDefault="005E3B88" w:rsidP="005E3B88">
      <w:pPr>
        <w:rPr>
          <w:rFonts w:cstheme="minorHAnsi"/>
          <w:i/>
        </w:rPr>
      </w:pPr>
      <w:r w:rsidRPr="00D42205">
        <w:rPr>
          <w:rFonts w:cstheme="minorHAnsi"/>
        </w:rPr>
        <w:t xml:space="preserve">In the space below, summarize </w:t>
      </w:r>
      <w:r w:rsidR="00E608E7" w:rsidRPr="00D42205">
        <w:rPr>
          <w:rFonts w:cstheme="minorHAnsi"/>
        </w:rPr>
        <w:t>the situation and discuss potential next steps</w:t>
      </w:r>
      <w:r w:rsidRPr="00D42205">
        <w:rPr>
          <w:rFonts w:cstheme="minorHAnsi"/>
        </w:rPr>
        <w:t>. Refer to the information given in this project. You may use other sources (with proper citation) as well. You will share this response in class.</w:t>
      </w:r>
      <w:r w:rsidR="00F917E7" w:rsidRPr="00D42205">
        <w:rPr>
          <w:rFonts w:cstheme="minorHAnsi"/>
        </w:rPr>
        <w:t xml:space="preserve"> (300-400 words)</w:t>
      </w:r>
    </w:p>
    <w:tbl>
      <w:tblPr>
        <w:tblStyle w:val="TableGrid"/>
        <w:tblW w:w="0" w:type="auto"/>
        <w:tblLook w:val="04A0" w:firstRow="1" w:lastRow="0" w:firstColumn="1" w:lastColumn="0" w:noHBand="0" w:noVBand="1"/>
      </w:tblPr>
      <w:tblGrid>
        <w:gridCol w:w="9350"/>
      </w:tblGrid>
      <w:tr w:rsidR="005E3B88" w:rsidRPr="00D42205" w:rsidTr="00082D2B">
        <w:tc>
          <w:tcPr>
            <w:tcW w:w="9350" w:type="dxa"/>
          </w:tcPr>
          <w:p w:rsidR="005E3B88" w:rsidRPr="00D42205" w:rsidRDefault="005E3B88" w:rsidP="00082D2B">
            <w:pPr>
              <w:rPr>
                <w:rFonts w:cstheme="minorHAnsi"/>
                <w:noProof/>
              </w:rPr>
            </w:pPr>
            <w:r w:rsidRPr="00D42205">
              <w:rPr>
                <w:rFonts w:cstheme="minorHAnsi"/>
                <w:noProof/>
              </w:rPr>
              <w:br/>
            </w:r>
            <w:r w:rsidRPr="00D42205">
              <w:rPr>
                <w:rFonts w:cstheme="minorHAnsi"/>
                <w:noProof/>
              </w:rPr>
              <w:br/>
            </w:r>
            <w:r w:rsidRPr="00D42205">
              <w:rPr>
                <w:rFonts w:cstheme="minorHAnsi"/>
                <w:noProof/>
              </w:rPr>
              <w:br/>
            </w:r>
            <w:r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01817" w:rsidRPr="00D42205">
              <w:rPr>
                <w:rFonts w:cstheme="minorHAnsi"/>
                <w:noProof/>
              </w:rPr>
              <w:br/>
            </w:r>
            <w:r w:rsidR="006111E5" w:rsidRPr="00D42205">
              <w:rPr>
                <w:rFonts w:cstheme="minorHAnsi"/>
                <w:noProof/>
              </w:rPr>
              <w:br/>
            </w:r>
            <w:r w:rsidR="006111E5" w:rsidRPr="00D42205">
              <w:rPr>
                <w:rFonts w:cstheme="minorHAnsi"/>
                <w:noProof/>
              </w:rPr>
              <w:br/>
            </w:r>
            <w:r w:rsidR="006111E5" w:rsidRPr="00D42205">
              <w:rPr>
                <w:rFonts w:cstheme="minorHAnsi"/>
                <w:noProof/>
              </w:rPr>
              <w:br/>
            </w:r>
          </w:p>
        </w:tc>
      </w:tr>
    </w:tbl>
    <w:p w:rsidR="000A345B" w:rsidRPr="00D42205" w:rsidRDefault="000A345B">
      <w:pPr>
        <w:rPr>
          <w:rFonts w:cstheme="minorHAnsi"/>
        </w:rPr>
      </w:pPr>
    </w:p>
    <w:p w:rsidR="000A345B" w:rsidRPr="00D42205" w:rsidRDefault="000A345B">
      <w:pPr>
        <w:rPr>
          <w:rFonts w:cstheme="minorHAnsi"/>
        </w:rPr>
      </w:pPr>
      <w:r w:rsidRPr="00D42205">
        <w:rPr>
          <w:rFonts w:cstheme="minorHAnsi"/>
        </w:rPr>
        <w:br w:type="page"/>
      </w:r>
    </w:p>
    <w:p w:rsidR="00F917E7" w:rsidRPr="00D42205" w:rsidRDefault="00F917E7" w:rsidP="000A345B">
      <w:pPr>
        <w:jc w:val="center"/>
        <w:rPr>
          <w:rFonts w:cstheme="minorHAnsi"/>
          <w:b/>
          <w:sz w:val="28"/>
          <w:szCs w:val="28"/>
        </w:rPr>
      </w:pPr>
      <w:r w:rsidRPr="00D42205">
        <w:rPr>
          <w:rFonts w:cstheme="minorHAnsi"/>
          <w:b/>
          <w:sz w:val="28"/>
          <w:szCs w:val="28"/>
        </w:rPr>
        <w:lastRenderedPageBreak/>
        <w:t>Grading Rubric</w:t>
      </w:r>
    </w:p>
    <w:p w:rsidR="000A345B" w:rsidRPr="00D42205" w:rsidRDefault="000A345B" w:rsidP="000A345B">
      <w:pPr>
        <w:jc w:val="center"/>
        <w:rPr>
          <w:rFonts w:cstheme="minorHAnsi"/>
          <w:sz w:val="20"/>
          <w:szCs w:val="20"/>
          <w:u w:val="single"/>
        </w:rPr>
      </w:pPr>
      <w:r w:rsidRPr="00D42205">
        <w:rPr>
          <w:rFonts w:cstheme="minorHAnsi"/>
          <w:sz w:val="20"/>
          <w:szCs w:val="20"/>
          <w:u w:val="single"/>
        </w:rPr>
        <w:t>Name: _________________________________________________</w:t>
      </w:r>
    </w:p>
    <w:tbl>
      <w:tblPr>
        <w:tblStyle w:val="TableGrid"/>
        <w:tblW w:w="0" w:type="auto"/>
        <w:tblLook w:val="04A0" w:firstRow="1" w:lastRow="0" w:firstColumn="1" w:lastColumn="0" w:noHBand="0" w:noVBand="1"/>
      </w:tblPr>
      <w:tblGrid>
        <w:gridCol w:w="1810"/>
        <w:gridCol w:w="2229"/>
        <w:gridCol w:w="2250"/>
        <w:gridCol w:w="2109"/>
        <w:gridCol w:w="952"/>
      </w:tblGrid>
      <w:tr w:rsidR="000A345B" w:rsidRPr="00D42205" w:rsidTr="000A345B">
        <w:tc>
          <w:tcPr>
            <w:tcW w:w="1810" w:type="dxa"/>
          </w:tcPr>
          <w:p w:rsidR="000A345B" w:rsidRPr="00D42205" w:rsidRDefault="000A345B" w:rsidP="00D91497">
            <w:pPr>
              <w:rPr>
                <w:rFonts w:cstheme="minorHAnsi"/>
                <w:b/>
                <w:sz w:val="20"/>
                <w:szCs w:val="20"/>
              </w:rPr>
            </w:pPr>
          </w:p>
        </w:tc>
        <w:tc>
          <w:tcPr>
            <w:tcW w:w="2229" w:type="dxa"/>
          </w:tcPr>
          <w:p w:rsidR="000A345B" w:rsidRPr="00D42205" w:rsidRDefault="000A345B" w:rsidP="00D91497">
            <w:pPr>
              <w:rPr>
                <w:rFonts w:cstheme="minorHAnsi"/>
                <w:sz w:val="20"/>
                <w:szCs w:val="20"/>
              </w:rPr>
            </w:pPr>
            <w:r w:rsidRPr="00D42205">
              <w:rPr>
                <w:rFonts w:cstheme="minorHAnsi"/>
                <w:sz w:val="20"/>
                <w:szCs w:val="20"/>
              </w:rPr>
              <w:t>1 point</w:t>
            </w:r>
          </w:p>
        </w:tc>
        <w:tc>
          <w:tcPr>
            <w:tcW w:w="2250" w:type="dxa"/>
          </w:tcPr>
          <w:p w:rsidR="000A345B" w:rsidRPr="00D42205" w:rsidRDefault="000A345B" w:rsidP="00D91497">
            <w:pPr>
              <w:rPr>
                <w:rFonts w:cstheme="minorHAnsi"/>
                <w:sz w:val="20"/>
                <w:szCs w:val="20"/>
              </w:rPr>
            </w:pPr>
            <w:r w:rsidRPr="00D42205">
              <w:rPr>
                <w:rFonts w:cstheme="minorHAnsi"/>
                <w:sz w:val="20"/>
                <w:szCs w:val="20"/>
              </w:rPr>
              <w:t>3 points</w:t>
            </w:r>
          </w:p>
        </w:tc>
        <w:tc>
          <w:tcPr>
            <w:tcW w:w="2109" w:type="dxa"/>
          </w:tcPr>
          <w:p w:rsidR="000A345B" w:rsidRPr="00D42205" w:rsidRDefault="000A345B" w:rsidP="00D91497">
            <w:pPr>
              <w:rPr>
                <w:rFonts w:cstheme="minorHAnsi"/>
                <w:sz w:val="20"/>
                <w:szCs w:val="20"/>
              </w:rPr>
            </w:pPr>
            <w:r w:rsidRPr="00D42205">
              <w:rPr>
                <w:rFonts w:cstheme="minorHAnsi"/>
                <w:sz w:val="20"/>
                <w:szCs w:val="20"/>
              </w:rPr>
              <w:t>5 points</w:t>
            </w:r>
          </w:p>
        </w:tc>
        <w:tc>
          <w:tcPr>
            <w:tcW w:w="952" w:type="dxa"/>
          </w:tcPr>
          <w:p w:rsidR="000A345B" w:rsidRPr="00D42205" w:rsidRDefault="000A345B" w:rsidP="00D91497">
            <w:pPr>
              <w:rPr>
                <w:rFonts w:cstheme="minorHAnsi"/>
                <w:sz w:val="20"/>
                <w:szCs w:val="20"/>
              </w:rPr>
            </w:pPr>
            <w:r w:rsidRPr="00D42205">
              <w:rPr>
                <w:rFonts w:cstheme="minorHAnsi"/>
                <w:sz w:val="20"/>
                <w:szCs w:val="20"/>
              </w:rPr>
              <w:t>Score</w:t>
            </w:r>
          </w:p>
        </w:tc>
      </w:tr>
      <w:tr w:rsidR="000A345B" w:rsidRPr="00D42205" w:rsidTr="000A345B">
        <w:tc>
          <w:tcPr>
            <w:tcW w:w="1810" w:type="dxa"/>
          </w:tcPr>
          <w:p w:rsidR="000A345B" w:rsidRPr="00D42205" w:rsidRDefault="000A345B" w:rsidP="00D91497">
            <w:pPr>
              <w:rPr>
                <w:rFonts w:cstheme="minorHAnsi"/>
                <w:b/>
                <w:sz w:val="20"/>
                <w:szCs w:val="20"/>
              </w:rPr>
            </w:pPr>
            <w:r w:rsidRPr="00D42205">
              <w:rPr>
                <w:rFonts w:cstheme="minorHAnsi"/>
                <w:b/>
                <w:sz w:val="20"/>
                <w:szCs w:val="20"/>
              </w:rPr>
              <w:t>Precision</w:t>
            </w:r>
          </w:p>
        </w:tc>
        <w:tc>
          <w:tcPr>
            <w:tcW w:w="2229" w:type="dxa"/>
          </w:tcPr>
          <w:p w:rsidR="000A345B" w:rsidRPr="00D42205" w:rsidRDefault="00C07ED6" w:rsidP="00C07ED6">
            <w:pPr>
              <w:rPr>
                <w:rFonts w:cstheme="minorHAnsi"/>
                <w:sz w:val="20"/>
                <w:szCs w:val="20"/>
              </w:rPr>
            </w:pPr>
            <w:r w:rsidRPr="00D42205">
              <w:rPr>
                <w:rFonts w:cstheme="minorHAnsi"/>
                <w:sz w:val="20"/>
                <w:szCs w:val="20"/>
              </w:rPr>
              <w:t>Most or all calculations and written responses are imprecise and the student’s analysis is obscured by errors.</w:t>
            </w:r>
          </w:p>
        </w:tc>
        <w:tc>
          <w:tcPr>
            <w:tcW w:w="2250" w:type="dxa"/>
          </w:tcPr>
          <w:p w:rsidR="000A345B" w:rsidRPr="00D42205" w:rsidRDefault="00C07ED6" w:rsidP="00D91497">
            <w:pPr>
              <w:rPr>
                <w:rFonts w:cstheme="minorHAnsi"/>
                <w:sz w:val="20"/>
                <w:szCs w:val="20"/>
              </w:rPr>
            </w:pPr>
            <w:r w:rsidRPr="00D42205">
              <w:rPr>
                <w:rFonts w:cstheme="minorHAnsi"/>
                <w:sz w:val="20"/>
                <w:szCs w:val="20"/>
              </w:rPr>
              <w:t>Some calculations and written responses show precise use of the data, while others contain errors and omissions. Claims are made without data and sources to back them up.</w:t>
            </w:r>
          </w:p>
        </w:tc>
        <w:tc>
          <w:tcPr>
            <w:tcW w:w="2109" w:type="dxa"/>
          </w:tcPr>
          <w:p w:rsidR="00CD64E7" w:rsidRPr="00D42205" w:rsidRDefault="000A345B" w:rsidP="00CD64E7">
            <w:pPr>
              <w:rPr>
                <w:rFonts w:cstheme="minorHAnsi"/>
                <w:sz w:val="20"/>
                <w:szCs w:val="20"/>
              </w:rPr>
            </w:pPr>
            <w:r w:rsidRPr="00D42205">
              <w:rPr>
                <w:rFonts w:cstheme="minorHAnsi"/>
                <w:sz w:val="20"/>
                <w:szCs w:val="20"/>
              </w:rPr>
              <w:t>All</w:t>
            </w:r>
            <w:r w:rsidR="00CD64E7" w:rsidRPr="00D42205">
              <w:rPr>
                <w:rFonts w:cstheme="minorHAnsi"/>
                <w:sz w:val="20"/>
                <w:szCs w:val="20"/>
              </w:rPr>
              <w:t xml:space="preserve"> calculations are carried out accurately. All written responses show thoughtful analysis of the </w:t>
            </w:r>
            <w:r w:rsidR="00C07ED6" w:rsidRPr="00D42205">
              <w:rPr>
                <w:rFonts w:cstheme="minorHAnsi"/>
                <w:sz w:val="20"/>
                <w:szCs w:val="20"/>
              </w:rPr>
              <w:t>data</w:t>
            </w:r>
            <w:r w:rsidR="00CD64E7" w:rsidRPr="00D42205">
              <w:rPr>
                <w:rFonts w:cstheme="minorHAnsi"/>
                <w:sz w:val="20"/>
                <w:szCs w:val="20"/>
              </w:rPr>
              <w:t xml:space="preserve"> with reference to reputable sources (if applicable).</w:t>
            </w:r>
          </w:p>
          <w:p w:rsidR="000A345B" w:rsidRPr="00D42205" w:rsidRDefault="000A345B" w:rsidP="00CD64E7">
            <w:pPr>
              <w:rPr>
                <w:rFonts w:cstheme="minorHAnsi"/>
                <w:sz w:val="20"/>
                <w:szCs w:val="20"/>
              </w:rPr>
            </w:pPr>
          </w:p>
        </w:tc>
        <w:tc>
          <w:tcPr>
            <w:tcW w:w="952" w:type="dxa"/>
          </w:tcPr>
          <w:p w:rsidR="000A345B" w:rsidRPr="00D42205" w:rsidRDefault="000A345B" w:rsidP="00D91497">
            <w:pPr>
              <w:rPr>
                <w:rFonts w:cstheme="minorHAnsi"/>
                <w:sz w:val="20"/>
                <w:szCs w:val="20"/>
              </w:rPr>
            </w:pPr>
          </w:p>
        </w:tc>
      </w:tr>
      <w:tr w:rsidR="000A345B" w:rsidRPr="00D42205" w:rsidTr="000A345B">
        <w:tc>
          <w:tcPr>
            <w:tcW w:w="1810" w:type="dxa"/>
          </w:tcPr>
          <w:p w:rsidR="000A345B" w:rsidRPr="00D42205" w:rsidRDefault="000A345B" w:rsidP="00D91497">
            <w:pPr>
              <w:rPr>
                <w:rFonts w:cstheme="minorHAnsi"/>
                <w:b/>
                <w:sz w:val="20"/>
                <w:szCs w:val="20"/>
              </w:rPr>
            </w:pPr>
            <w:r w:rsidRPr="00D42205">
              <w:rPr>
                <w:rFonts w:cstheme="minorHAnsi"/>
                <w:b/>
                <w:sz w:val="20"/>
                <w:szCs w:val="20"/>
              </w:rPr>
              <w:t>Communication</w:t>
            </w:r>
          </w:p>
        </w:tc>
        <w:tc>
          <w:tcPr>
            <w:tcW w:w="2229" w:type="dxa"/>
          </w:tcPr>
          <w:p w:rsidR="000A345B" w:rsidRPr="00D42205" w:rsidRDefault="00C07ED6" w:rsidP="00C07ED6">
            <w:pPr>
              <w:rPr>
                <w:rFonts w:cstheme="minorHAnsi"/>
                <w:sz w:val="20"/>
                <w:szCs w:val="20"/>
              </w:rPr>
            </w:pPr>
            <w:r w:rsidRPr="00D42205">
              <w:rPr>
                <w:rFonts w:cstheme="minorHAnsi"/>
                <w:sz w:val="20"/>
                <w:szCs w:val="20"/>
              </w:rPr>
              <w:t>Most or all calculations and written responses are difficult to understand.</w:t>
            </w:r>
          </w:p>
        </w:tc>
        <w:tc>
          <w:tcPr>
            <w:tcW w:w="2250" w:type="dxa"/>
          </w:tcPr>
          <w:p w:rsidR="000A345B" w:rsidRPr="00D42205" w:rsidRDefault="00B07FC1" w:rsidP="00D91497">
            <w:pPr>
              <w:rPr>
                <w:rFonts w:cstheme="minorHAnsi"/>
                <w:sz w:val="20"/>
                <w:szCs w:val="20"/>
              </w:rPr>
            </w:pPr>
            <w:r w:rsidRPr="00D42205">
              <w:rPr>
                <w:rFonts w:cstheme="minorHAnsi"/>
                <w:sz w:val="20"/>
                <w:szCs w:val="20"/>
              </w:rPr>
              <w:t>Some calculations and written responses are clearly communicated, while others are confusing and difficult to understanding.</w:t>
            </w:r>
          </w:p>
        </w:tc>
        <w:tc>
          <w:tcPr>
            <w:tcW w:w="2109" w:type="dxa"/>
          </w:tcPr>
          <w:p w:rsidR="000A345B" w:rsidRPr="00D42205" w:rsidRDefault="00CD64E7" w:rsidP="00B07FC1">
            <w:pPr>
              <w:rPr>
                <w:rFonts w:cstheme="minorHAnsi"/>
                <w:sz w:val="20"/>
                <w:szCs w:val="20"/>
              </w:rPr>
            </w:pPr>
            <w:r w:rsidRPr="00D42205">
              <w:rPr>
                <w:rFonts w:cstheme="minorHAnsi"/>
                <w:sz w:val="20"/>
                <w:szCs w:val="20"/>
              </w:rPr>
              <w:t>Each step of the calculation process is shown clearly</w:t>
            </w:r>
            <w:r w:rsidR="00B07FC1" w:rsidRPr="00D42205">
              <w:rPr>
                <w:rFonts w:cstheme="minorHAnsi"/>
                <w:sz w:val="20"/>
                <w:szCs w:val="20"/>
              </w:rPr>
              <w:t xml:space="preserve"> for the reader to follow</w:t>
            </w:r>
            <w:r w:rsidRPr="00D42205">
              <w:rPr>
                <w:rFonts w:cstheme="minorHAnsi"/>
                <w:sz w:val="20"/>
                <w:szCs w:val="20"/>
              </w:rPr>
              <w:t>. All written r</w:t>
            </w:r>
            <w:r w:rsidR="00B07FC1" w:rsidRPr="00D42205">
              <w:rPr>
                <w:rFonts w:cstheme="minorHAnsi"/>
                <w:sz w:val="20"/>
                <w:szCs w:val="20"/>
              </w:rPr>
              <w:t>esponses are clear and concise with proper use of vocabulary</w:t>
            </w:r>
            <w:r w:rsidRPr="00D42205">
              <w:rPr>
                <w:rFonts w:cstheme="minorHAnsi"/>
                <w:sz w:val="20"/>
                <w:szCs w:val="20"/>
              </w:rPr>
              <w:t>.</w:t>
            </w:r>
            <w:r w:rsidR="00B07FC1" w:rsidRPr="00D42205">
              <w:rPr>
                <w:rFonts w:cstheme="minorHAnsi"/>
                <w:sz w:val="20"/>
                <w:szCs w:val="20"/>
              </w:rPr>
              <w:br/>
            </w:r>
          </w:p>
        </w:tc>
        <w:tc>
          <w:tcPr>
            <w:tcW w:w="952" w:type="dxa"/>
          </w:tcPr>
          <w:p w:rsidR="000A345B" w:rsidRPr="00D42205" w:rsidRDefault="000A345B" w:rsidP="00D91497">
            <w:pPr>
              <w:rPr>
                <w:rFonts w:cstheme="minorHAnsi"/>
                <w:sz w:val="20"/>
                <w:szCs w:val="20"/>
              </w:rPr>
            </w:pPr>
          </w:p>
        </w:tc>
      </w:tr>
      <w:tr w:rsidR="000A345B" w:rsidRPr="00D42205" w:rsidTr="000A345B">
        <w:tc>
          <w:tcPr>
            <w:tcW w:w="1810" w:type="dxa"/>
          </w:tcPr>
          <w:p w:rsidR="000A345B" w:rsidRPr="00D42205" w:rsidRDefault="000A345B" w:rsidP="00D91497">
            <w:pPr>
              <w:rPr>
                <w:rFonts w:cstheme="minorHAnsi"/>
                <w:b/>
                <w:sz w:val="20"/>
                <w:szCs w:val="20"/>
              </w:rPr>
            </w:pPr>
            <w:r w:rsidRPr="00D42205">
              <w:rPr>
                <w:rFonts w:cstheme="minorHAnsi"/>
                <w:b/>
                <w:sz w:val="20"/>
                <w:szCs w:val="20"/>
              </w:rPr>
              <w:t>Discussion</w:t>
            </w:r>
            <w:r w:rsidR="00CD64E7" w:rsidRPr="00D42205">
              <w:rPr>
                <w:rFonts w:cstheme="minorHAnsi"/>
                <w:b/>
                <w:sz w:val="20"/>
                <w:szCs w:val="20"/>
              </w:rPr>
              <w:t xml:space="preserve"> Section</w:t>
            </w:r>
          </w:p>
        </w:tc>
        <w:tc>
          <w:tcPr>
            <w:tcW w:w="2229" w:type="dxa"/>
          </w:tcPr>
          <w:p w:rsidR="000A345B" w:rsidRPr="00D42205" w:rsidRDefault="00B07FC1" w:rsidP="00B07FC1">
            <w:pPr>
              <w:rPr>
                <w:rFonts w:cstheme="minorHAnsi"/>
                <w:sz w:val="20"/>
                <w:szCs w:val="20"/>
              </w:rPr>
            </w:pPr>
            <w:r w:rsidRPr="00D42205">
              <w:rPr>
                <w:rFonts w:cstheme="minorHAnsi"/>
                <w:sz w:val="20"/>
                <w:szCs w:val="20"/>
              </w:rPr>
              <w:t>The discussion omits essential elements of the case study and gives incomplete coverage to the potential risks and options.</w:t>
            </w:r>
          </w:p>
        </w:tc>
        <w:tc>
          <w:tcPr>
            <w:tcW w:w="2250" w:type="dxa"/>
          </w:tcPr>
          <w:p w:rsidR="000A345B" w:rsidRPr="00D42205" w:rsidRDefault="00B07FC1" w:rsidP="00D91497">
            <w:pPr>
              <w:rPr>
                <w:rFonts w:cstheme="minorHAnsi"/>
                <w:sz w:val="20"/>
                <w:szCs w:val="20"/>
              </w:rPr>
            </w:pPr>
            <w:r w:rsidRPr="00D42205">
              <w:rPr>
                <w:rFonts w:cstheme="minorHAnsi"/>
                <w:sz w:val="20"/>
                <w:szCs w:val="20"/>
              </w:rPr>
              <w:t>The discussion touches on the essential elements of the case study and gives a basic assessment of potential risks and options.</w:t>
            </w:r>
          </w:p>
        </w:tc>
        <w:tc>
          <w:tcPr>
            <w:tcW w:w="2109" w:type="dxa"/>
          </w:tcPr>
          <w:p w:rsidR="000A345B" w:rsidRPr="00D42205" w:rsidRDefault="00B07FC1" w:rsidP="00B07FC1">
            <w:pPr>
              <w:rPr>
                <w:rFonts w:cstheme="minorHAnsi"/>
                <w:sz w:val="20"/>
                <w:szCs w:val="20"/>
              </w:rPr>
            </w:pPr>
            <w:r w:rsidRPr="00D42205">
              <w:rPr>
                <w:rFonts w:cstheme="minorHAnsi"/>
                <w:sz w:val="20"/>
                <w:szCs w:val="20"/>
              </w:rPr>
              <w:t>The discussion includes a thorough summary of the case study and a fact-based assessment of potential risks and options.</w:t>
            </w:r>
            <w:r w:rsidRPr="00D42205">
              <w:rPr>
                <w:rFonts w:cstheme="minorHAnsi"/>
                <w:sz w:val="20"/>
                <w:szCs w:val="20"/>
              </w:rPr>
              <w:br/>
            </w:r>
          </w:p>
        </w:tc>
        <w:tc>
          <w:tcPr>
            <w:tcW w:w="952" w:type="dxa"/>
          </w:tcPr>
          <w:p w:rsidR="000A345B" w:rsidRPr="00D42205" w:rsidRDefault="000A345B" w:rsidP="00D91497">
            <w:pPr>
              <w:rPr>
                <w:rFonts w:cstheme="minorHAnsi"/>
                <w:sz w:val="20"/>
                <w:szCs w:val="20"/>
              </w:rPr>
            </w:pPr>
          </w:p>
        </w:tc>
      </w:tr>
      <w:tr w:rsidR="000A345B" w:rsidRPr="00D42205" w:rsidTr="000A345B">
        <w:trPr>
          <w:trHeight w:val="1718"/>
        </w:trPr>
        <w:tc>
          <w:tcPr>
            <w:tcW w:w="1810" w:type="dxa"/>
          </w:tcPr>
          <w:p w:rsidR="000A345B" w:rsidRPr="00D42205" w:rsidRDefault="000A345B" w:rsidP="00D91497">
            <w:pPr>
              <w:rPr>
                <w:rFonts w:cstheme="minorHAnsi"/>
                <w:b/>
                <w:sz w:val="20"/>
                <w:szCs w:val="20"/>
              </w:rPr>
            </w:pPr>
            <w:r w:rsidRPr="00D42205">
              <w:rPr>
                <w:rFonts w:cstheme="minorHAnsi"/>
                <w:b/>
                <w:sz w:val="20"/>
                <w:szCs w:val="20"/>
              </w:rPr>
              <w:t>Presentation</w:t>
            </w:r>
          </w:p>
        </w:tc>
        <w:tc>
          <w:tcPr>
            <w:tcW w:w="2229" w:type="dxa"/>
          </w:tcPr>
          <w:p w:rsidR="000A345B" w:rsidRPr="00D42205" w:rsidRDefault="00B07FC1" w:rsidP="00D91497">
            <w:pPr>
              <w:rPr>
                <w:rFonts w:cstheme="minorHAnsi"/>
                <w:sz w:val="20"/>
                <w:szCs w:val="20"/>
              </w:rPr>
            </w:pPr>
            <w:r w:rsidRPr="00D42205">
              <w:rPr>
                <w:rFonts w:cstheme="minorHAnsi"/>
                <w:sz w:val="20"/>
                <w:szCs w:val="20"/>
              </w:rPr>
              <w:t>The report is disorganized and difficult to read. The report is turned in multiple days late.</w:t>
            </w:r>
          </w:p>
        </w:tc>
        <w:tc>
          <w:tcPr>
            <w:tcW w:w="2250" w:type="dxa"/>
          </w:tcPr>
          <w:p w:rsidR="000A345B" w:rsidRPr="00D42205" w:rsidRDefault="00B07FC1" w:rsidP="00D91497">
            <w:pPr>
              <w:rPr>
                <w:rFonts w:cstheme="minorHAnsi"/>
                <w:sz w:val="20"/>
                <w:szCs w:val="20"/>
              </w:rPr>
            </w:pPr>
            <w:r w:rsidRPr="00D42205">
              <w:rPr>
                <w:rFonts w:cstheme="minorHAnsi"/>
                <w:sz w:val="20"/>
                <w:szCs w:val="20"/>
              </w:rPr>
              <w:t>The report is readable but not presentable in appearance.</w:t>
            </w:r>
          </w:p>
          <w:p w:rsidR="00B07FC1" w:rsidRPr="00D42205" w:rsidRDefault="00B07FC1" w:rsidP="00D91497">
            <w:pPr>
              <w:rPr>
                <w:rFonts w:cstheme="minorHAnsi"/>
                <w:sz w:val="20"/>
                <w:szCs w:val="20"/>
              </w:rPr>
            </w:pPr>
          </w:p>
          <w:p w:rsidR="00B07FC1" w:rsidRPr="00D42205" w:rsidRDefault="00B07FC1" w:rsidP="00B07FC1">
            <w:pPr>
              <w:rPr>
                <w:rFonts w:cstheme="minorHAnsi"/>
                <w:sz w:val="20"/>
                <w:szCs w:val="20"/>
              </w:rPr>
            </w:pPr>
            <w:r w:rsidRPr="00D42205">
              <w:rPr>
                <w:rFonts w:cstheme="minorHAnsi"/>
                <w:sz w:val="20"/>
                <w:szCs w:val="20"/>
              </w:rPr>
              <w:t>OR, the report is turned in late. (Additional points are deducted for additional days late.)</w:t>
            </w:r>
          </w:p>
        </w:tc>
        <w:tc>
          <w:tcPr>
            <w:tcW w:w="2109" w:type="dxa"/>
          </w:tcPr>
          <w:p w:rsidR="000A345B" w:rsidRPr="00D42205" w:rsidRDefault="00B07FC1" w:rsidP="00B07FC1">
            <w:pPr>
              <w:rPr>
                <w:rFonts w:cstheme="minorHAnsi"/>
                <w:sz w:val="20"/>
                <w:szCs w:val="20"/>
              </w:rPr>
            </w:pPr>
            <w:r w:rsidRPr="00D42205">
              <w:rPr>
                <w:rFonts w:cstheme="minorHAnsi"/>
                <w:sz w:val="20"/>
                <w:szCs w:val="20"/>
              </w:rPr>
              <w:t>The report appears neat and professional. The report is submitted on time as either a soft or hard copy.</w:t>
            </w:r>
          </w:p>
        </w:tc>
        <w:tc>
          <w:tcPr>
            <w:tcW w:w="952" w:type="dxa"/>
          </w:tcPr>
          <w:p w:rsidR="000A345B" w:rsidRPr="00D42205" w:rsidRDefault="000A345B" w:rsidP="00D91497">
            <w:pPr>
              <w:rPr>
                <w:rFonts w:cstheme="minorHAnsi"/>
                <w:sz w:val="20"/>
                <w:szCs w:val="20"/>
              </w:rPr>
            </w:pPr>
            <w:r w:rsidRPr="00D42205">
              <w:rPr>
                <w:rFonts w:cstheme="minorHAnsi"/>
                <w:sz w:val="20"/>
                <w:szCs w:val="20"/>
              </w:rPr>
              <w:br/>
            </w:r>
          </w:p>
        </w:tc>
      </w:tr>
      <w:tr w:rsidR="000A345B" w:rsidRPr="00D42205" w:rsidTr="000A345B">
        <w:trPr>
          <w:trHeight w:val="1718"/>
        </w:trPr>
        <w:tc>
          <w:tcPr>
            <w:tcW w:w="1810" w:type="dxa"/>
          </w:tcPr>
          <w:p w:rsidR="000A345B" w:rsidRPr="00D42205" w:rsidRDefault="000A345B" w:rsidP="00D91497">
            <w:pPr>
              <w:rPr>
                <w:rFonts w:cstheme="minorHAnsi"/>
                <w:b/>
                <w:sz w:val="20"/>
                <w:szCs w:val="20"/>
              </w:rPr>
            </w:pPr>
            <w:r w:rsidRPr="00D42205">
              <w:rPr>
                <w:rFonts w:cstheme="minorHAnsi"/>
                <w:b/>
                <w:sz w:val="20"/>
                <w:szCs w:val="20"/>
              </w:rPr>
              <w:t>Work Time</w:t>
            </w:r>
          </w:p>
        </w:tc>
        <w:tc>
          <w:tcPr>
            <w:tcW w:w="2229" w:type="dxa"/>
          </w:tcPr>
          <w:p w:rsidR="000A345B" w:rsidRPr="00D42205" w:rsidRDefault="000A345B" w:rsidP="00D91497">
            <w:pPr>
              <w:rPr>
                <w:rFonts w:cstheme="minorHAnsi"/>
                <w:sz w:val="20"/>
                <w:szCs w:val="20"/>
              </w:rPr>
            </w:pPr>
            <w:r w:rsidRPr="00D42205">
              <w:rPr>
                <w:rFonts w:cstheme="minorHAnsi"/>
                <w:sz w:val="20"/>
                <w:szCs w:val="20"/>
              </w:rPr>
              <w:t xml:space="preserve">The student used little </w:t>
            </w:r>
            <w:r w:rsidR="00B07FC1" w:rsidRPr="00D42205">
              <w:rPr>
                <w:rFonts w:cstheme="minorHAnsi"/>
                <w:sz w:val="20"/>
                <w:szCs w:val="20"/>
              </w:rPr>
              <w:t xml:space="preserve">of the </w:t>
            </w:r>
            <w:r w:rsidRPr="00D42205">
              <w:rPr>
                <w:rFonts w:cstheme="minorHAnsi"/>
                <w:sz w:val="20"/>
                <w:szCs w:val="20"/>
              </w:rPr>
              <w:t>work time efficiently and their actions did not allow others to work</w:t>
            </w:r>
            <w:r w:rsidR="00B07FC1" w:rsidRPr="00D42205">
              <w:rPr>
                <w:rFonts w:cstheme="minorHAnsi"/>
                <w:sz w:val="20"/>
                <w:szCs w:val="20"/>
              </w:rPr>
              <w:t>.</w:t>
            </w:r>
            <w:r w:rsidR="00C07ED6" w:rsidRPr="00D42205">
              <w:rPr>
                <w:rFonts w:cstheme="minorHAnsi"/>
                <w:sz w:val="20"/>
                <w:szCs w:val="20"/>
              </w:rPr>
              <w:t xml:space="preserve"> The student did not seek help when needed.</w:t>
            </w:r>
            <w:r w:rsidRPr="00D42205">
              <w:rPr>
                <w:rFonts w:cstheme="minorHAnsi"/>
                <w:sz w:val="20"/>
                <w:szCs w:val="20"/>
              </w:rPr>
              <w:br/>
            </w:r>
          </w:p>
        </w:tc>
        <w:tc>
          <w:tcPr>
            <w:tcW w:w="2250" w:type="dxa"/>
          </w:tcPr>
          <w:p w:rsidR="000A345B" w:rsidRPr="00D42205" w:rsidRDefault="000A345B" w:rsidP="00C07ED6">
            <w:pPr>
              <w:rPr>
                <w:rFonts w:cstheme="minorHAnsi"/>
                <w:sz w:val="20"/>
                <w:szCs w:val="20"/>
              </w:rPr>
            </w:pPr>
            <w:r w:rsidRPr="00D42205">
              <w:rPr>
                <w:rFonts w:cstheme="minorHAnsi"/>
                <w:sz w:val="20"/>
                <w:szCs w:val="20"/>
              </w:rPr>
              <w:t>The student used some work time efficiently and their actions mostly allowed others to work</w:t>
            </w:r>
            <w:r w:rsidR="00B07FC1" w:rsidRPr="00D42205">
              <w:rPr>
                <w:rFonts w:cstheme="minorHAnsi"/>
                <w:sz w:val="20"/>
                <w:szCs w:val="20"/>
              </w:rPr>
              <w:t>. Computer use was off-task at times.</w:t>
            </w:r>
            <w:r w:rsidR="00C07ED6" w:rsidRPr="00D42205">
              <w:rPr>
                <w:rFonts w:cstheme="minorHAnsi"/>
                <w:sz w:val="20"/>
                <w:szCs w:val="20"/>
              </w:rPr>
              <w:t xml:space="preserve"> </w:t>
            </w:r>
          </w:p>
        </w:tc>
        <w:tc>
          <w:tcPr>
            <w:tcW w:w="2109" w:type="dxa"/>
          </w:tcPr>
          <w:p w:rsidR="000A345B" w:rsidRPr="00D42205" w:rsidRDefault="000A345B" w:rsidP="00D91497">
            <w:pPr>
              <w:rPr>
                <w:rFonts w:cstheme="minorHAnsi"/>
                <w:sz w:val="20"/>
                <w:szCs w:val="20"/>
              </w:rPr>
            </w:pPr>
            <w:r w:rsidRPr="00D42205">
              <w:rPr>
                <w:rFonts w:cstheme="minorHAnsi"/>
                <w:sz w:val="20"/>
                <w:szCs w:val="20"/>
              </w:rPr>
              <w:t>The student used all work time efficiently and their actions also allowed others to work</w:t>
            </w:r>
            <w:r w:rsidR="00B07FC1" w:rsidRPr="00D42205">
              <w:rPr>
                <w:rFonts w:cstheme="minorHAnsi"/>
                <w:sz w:val="20"/>
                <w:szCs w:val="20"/>
              </w:rPr>
              <w:t>. Computer use was appropriate and on-task.</w:t>
            </w:r>
            <w:r w:rsidR="00C07ED6" w:rsidRPr="00D42205">
              <w:rPr>
                <w:rFonts w:cstheme="minorHAnsi"/>
                <w:sz w:val="20"/>
                <w:szCs w:val="20"/>
              </w:rPr>
              <w:t xml:space="preserve"> The student sought help when needed.</w:t>
            </w:r>
            <w:r w:rsidR="00B07FC1" w:rsidRPr="00D42205">
              <w:rPr>
                <w:rFonts w:cstheme="minorHAnsi"/>
                <w:sz w:val="20"/>
                <w:szCs w:val="20"/>
              </w:rPr>
              <w:br/>
            </w:r>
          </w:p>
        </w:tc>
        <w:tc>
          <w:tcPr>
            <w:tcW w:w="952" w:type="dxa"/>
          </w:tcPr>
          <w:p w:rsidR="000A345B" w:rsidRPr="00D42205" w:rsidRDefault="000A345B" w:rsidP="00D91497">
            <w:pPr>
              <w:rPr>
                <w:rFonts w:cstheme="minorHAnsi"/>
                <w:sz w:val="20"/>
                <w:szCs w:val="20"/>
              </w:rPr>
            </w:pPr>
          </w:p>
        </w:tc>
      </w:tr>
      <w:tr w:rsidR="000A345B" w:rsidRPr="00D42205" w:rsidTr="000A345B">
        <w:tc>
          <w:tcPr>
            <w:tcW w:w="8398" w:type="dxa"/>
            <w:gridSpan w:val="4"/>
          </w:tcPr>
          <w:p w:rsidR="000A345B" w:rsidRPr="00D42205" w:rsidRDefault="000A345B" w:rsidP="00D91497">
            <w:pPr>
              <w:rPr>
                <w:rFonts w:cstheme="minorHAnsi"/>
                <w:b/>
                <w:sz w:val="20"/>
                <w:szCs w:val="20"/>
              </w:rPr>
            </w:pPr>
            <w:r w:rsidRPr="00D42205">
              <w:rPr>
                <w:rFonts w:cstheme="minorHAnsi"/>
                <w:b/>
                <w:sz w:val="20"/>
                <w:szCs w:val="20"/>
              </w:rPr>
              <w:t xml:space="preserve">Overall Score </w:t>
            </w:r>
          </w:p>
        </w:tc>
        <w:tc>
          <w:tcPr>
            <w:tcW w:w="952" w:type="dxa"/>
            <w:vAlign w:val="bottom"/>
          </w:tcPr>
          <w:p w:rsidR="000A345B" w:rsidRPr="00D42205" w:rsidRDefault="000A345B" w:rsidP="00D91497">
            <w:pPr>
              <w:jc w:val="center"/>
              <w:rPr>
                <w:rFonts w:cstheme="minorHAnsi"/>
                <w:sz w:val="20"/>
                <w:szCs w:val="20"/>
              </w:rPr>
            </w:pPr>
          </w:p>
          <w:p w:rsidR="000A345B" w:rsidRPr="00D42205" w:rsidRDefault="000A345B" w:rsidP="00D91497">
            <w:pPr>
              <w:jc w:val="center"/>
              <w:rPr>
                <w:rFonts w:cstheme="minorHAnsi"/>
                <w:sz w:val="20"/>
                <w:szCs w:val="20"/>
              </w:rPr>
            </w:pPr>
            <w:r w:rsidRPr="00D42205">
              <w:rPr>
                <w:rFonts w:cstheme="minorHAnsi"/>
                <w:sz w:val="20"/>
                <w:szCs w:val="20"/>
              </w:rPr>
              <w:t xml:space="preserve">     /25</w:t>
            </w:r>
          </w:p>
          <w:p w:rsidR="000A345B" w:rsidRPr="00D42205" w:rsidRDefault="000A345B" w:rsidP="00D91497">
            <w:pPr>
              <w:jc w:val="center"/>
              <w:rPr>
                <w:rFonts w:cstheme="minorHAnsi"/>
                <w:sz w:val="20"/>
                <w:szCs w:val="20"/>
              </w:rPr>
            </w:pPr>
          </w:p>
        </w:tc>
      </w:tr>
    </w:tbl>
    <w:p w:rsidR="00AA7634" w:rsidRPr="00D42205" w:rsidRDefault="00AA7634">
      <w:pPr>
        <w:rPr>
          <w:rFonts w:cstheme="minorHAnsi"/>
          <w:sz w:val="20"/>
          <w:szCs w:val="20"/>
        </w:rPr>
      </w:pPr>
    </w:p>
    <w:p w:rsidR="00AA7634" w:rsidRPr="00D42205" w:rsidRDefault="00AA7634">
      <w:pPr>
        <w:rPr>
          <w:rFonts w:cstheme="minorHAnsi"/>
        </w:rPr>
      </w:pPr>
      <w:r w:rsidRPr="00D42205">
        <w:rPr>
          <w:rFonts w:cstheme="minorHAnsi"/>
        </w:rPr>
        <w:br w:type="page"/>
      </w:r>
    </w:p>
    <w:p w:rsidR="00D73D2D" w:rsidRPr="00D42205" w:rsidRDefault="00C07ED6">
      <w:pPr>
        <w:rPr>
          <w:rFonts w:cstheme="minorHAnsi"/>
          <w:b/>
        </w:rPr>
      </w:pPr>
      <w:r w:rsidRPr="00D42205">
        <w:rPr>
          <w:rFonts w:cstheme="minorHAnsi"/>
          <w:b/>
        </w:rPr>
        <w:lastRenderedPageBreak/>
        <w:t xml:space="preserve">Case Study </w:t>
      </w:r>
      <w:r w:rsidR="00AA7634" w:rsidRPr="00D42205">
        <w:rPr>
          <w:rFonts w:cstheme="minorHAnsi"/>
          <w:b/>
        </w:rPr>
        <w:t>References</w:t>
      </w:r>
    </w:p>
    <w:p w:rsidR="00AA7447" w:rsidRPr="00D42205" w:rsidRDefault="00AA7447" w:rsidP="006E1B31">
      <w:pPr>
        <w:rPr>
          <w:rFonts w:cstheme="minorHAnsi"/>
        </w:rPr>
      </w:pPr>
      <w:proofErr w:type="spellStart"/>
      <w:r w:rsidRPr="00D42205">
        <w:rPr>
          <w:rFonts w:cstheme="minorHAnsi"/>
        </w:rPr>
        <w:t>AsapSCIENCE</w:t>
      </w:r>
      <w:proofErr w:type="spellEnd"/>
      <w:r w:rsidRPr="00D42205">
        <w:rPr>
          <w:rFonts w:cstheme="minorHAnsi"/>
        </w:rPr>
        <w:t>. "The Science of HIV/AIDS." YouTube. YouTube, 26 Nov. 2015. Web. 08 May 2017.</w:t>
      </w:r>
    </w:p>
    <w:p w:rsidR="006E1B31" w:rsidRPr="00D42205" w:rsidRDefault="006E1B31" w:rsidP="006E1B31">
      <w:pPr>
        <w:rPr>
          <w:rFonts w:cstheme="minorHAnsi"/>
        </w:rPr>
      </w:pPr>
      <w:r w:rsidRPr="00D42205">
        <w:rPr>
          <w:rFonts w:cstheme="minorHAnsi"/>
        </w:rPr>
        <w:t xml:space="preserve">Fang, C.T., Y.Y. Chang, H.M. Hsu, S.J. </w:t>
      </w:r>
      <w:proofErr w:type="spellStart"/>
      <w:r w:rsidRPr="00D42205">
        <w:rPr>
          <w:rFonts w:cstheme="minorHAnsi"/>
        </w:rPr>
        <w:t>Twu</w:t>
      </w:r>
      <w:proofErr w:type="spellEnd"/>
      <w:r w:rsidRPr="00D42205">
        <w:rPr>
          <w:rFonts w:cstheme="minorHAnsi"/>
        </w:rPr>
        <w:t>, K.T. Chen, C.C. Lin, L.Y.L. Huang, M.Y. Chen, J.S. Hwang, J.D. Wang, and C.Y. Chuang. "Life Expectancy of Patients with Newly-diagnosed HIV Infection in the Era of Highly Active Antiretroviral Therapy." </w:t>
      </w:r>
      <w:r w:rsidRPr="00D42205">
        <w:rPr>
          <w:rFonts w:cstheme="minorHAnsi"/>
          <w:i/>
        </w:rPr>
        <w:t>QJM: An International Journal of Medicine.</w:t>
      </w:r>
      <w:r w:rsidRPr="00D42205">
        <w:rPr>
          <w:rFonts w:cstheme="minorHAnsi"/>
        </w:rPr>
        <w:t xml:space="preserve"> Oxford University Press, 01 Feb. 2007. Web. 08 May 2017.</w:t>
      </w:r>
    </w:p>
    <w:p w:rsidR="00AA7447" w:rsidRPr="00D42205" w:rsidRDefault="00AA7447" w:rsidP="006E1B31">
      <w:pPr>
        <w:rPr>
          <w:rFonts w:cstheme="minorHAnsi"/>
        </w:rPr>
      </w:pPr>
      <w:r w:rsidRPr="00D42205">
        <w:rPr>
          <w:rFonts w:cstheme="minorHAnsi"/>
        </w:rPr>
        <w:t>"HIV/AIDS." Centers for Disease Control and Prevention. Centers for Disease Control and Prevention, 31 Jan. 2017. Web. 08 May 2017.</w:t>
      </w:r>
    </w:p>
    <w:p w:rsidR="006E1B31" w:rsidRPr="00D42205" w:rsidRDefault="006E1B31" w:rsidP="006E1B31">
      <w:pPr>
        <w:rPr>
          <w:rFonts w:cstheme="minorHAnsi"/>
        </w:rPr>
      </w:pPr>
      <w:proofErr w:type="spellStart"/>
      <w:r w:rsidRPr="00D42205">
        <w:rPr>
          <w:rFonts w:cstheme="minorHAnsi"/>
        </w:rPr>
        <w:t>MacKenzie</w:t>
      </w:r>
      <w:proofErr w:type="spellEnd"/>
      <w:r w:rsidRPr="00D42205">
        <w:rPr>
          <w:rFonts w:cstheme="minorHAnsi"/>
        </w:rPr>
        <w:t xml:space="preserve">, T., A. H. Gifford, K. A. </w:t>
      </w:r>
      <w:proofErr w:type="spellStart"/>
      <w:r w:rsidRPr="00D42205">
        <w:rPr>
          <w:rFonts w:cstheme="minorHAnsi"/>
        </w:rPr>
        <w:t>Sabadosa</w:t>
      </w:r>
      <w:proofErr w:type="spellEnd"/>
      <w:r w:rsidRPr="00D42205">
        <w:rPr>
          <w:rFonts w:cstheme="minorHAnsi"/>
        </w:rPr>
        <w:t>, H. B. Quinton, E. A. Knapp, C. H. Goss, and B. C. Marshall. "Longevity of Patients with Cystic Fibrosis in 2000 to 2010 and Beyond: Survival Analysis of the Cystic Fibrosis Foundation Patient Registry." </w:t>
      </w:r>
      <w:r w:rsidRPr="00D42205">
        <w:rPr>
          <w:rFonts w:cstheme="minorHAnsi"/>
          <w:i/>
        </w:rPr>
        <w:t>Annals of Internal Medicine.</w:t>
      </w:r>
      <w:r w:rsidRPr="00D42205">
        <w:rPr>
          <w:rFonts w:cstheme="minorHAnsi"/>
        </w:rPr>
        <w:t> U.S. National Library of Medicine, 19 Aug. 2014. Web. 08 May 2017.</w:t>
      </w:r>
    </w:p>
    <w:p w:rsidR="006E1B31" w:rsidRPr="00D42205" w:rsidRDefault="00AA7634" w:rsidP="006E1B31">
      <w:pPr>
        <w:rPr>
          <w:rFonts w:cstheme="minorHAnsi"/>
        </w:rPr>
      </w:pPr>
      <w:r w:rsidRPr="00D42205">
        <w:rPr>
          <w:rFonts w:cstheme="minorHAnsi"/>
          <w:shd w:val="clear" w:color="auto" w:fill="FFFFFF"/>
        </w:rPr>
        <w:t>Rodger</w:t>
      </w:r>
      <w:r w:rsidR="006E1B31" w:rsidRPr="00D42205">
        <w:rPr>
          <w:rFonts w:cstheme="minorHAnsi"/>
          <w:shd w:val="clear" w:color="auto" w:fill="FFFFFF"/>
        </w:rPr>
        <w:t xml:space="preserve">, A. </w:t>
      </w:r>
      <w:r w:rsidRPr="00D42205">
        <w:rPr>
          <w:rFonts w:cstheme="minorHAnsi"/>
          <w:shd w:val="clear" w:color="auto" w:fill="FFFFFF"/>
        </w:rPr>
        <w:t>et al.</w:t>
      </w:r>
      <w:r w:rsidRPr="00D42205">
        <w:rPr>
          <w:rStyle w:val="apple-converted-space"/>
          <w:rFonts w:cstheme="minorHAnsi"/>
          <w:color w:val="000000"/>
          <w:shd w:val="clear" w:color="auto" w:fill="FFFFFF"/>
        </w:rPr>
        <w:t> </w:t>
      </w:r>
      <w:r w:rsidR="006E1B31" w:rsidRPr="00D42205">
        <w:rPr>
          <w:rStyle w:val="apple-converted-space"/>
          <w:rFonts w:cstheme="minorHAnsi"/>
          <w:color w:val="000000"/>
          <w:shd w:val="clear" w:color="auto" w:fill="FFFFFF"/>
        </w:rPr>
        <w:t>“</w:t>
      </w:r>
      <w:r w:rsidRPr="00D42205">
        <w:rPr>
          <w:rFonts w:cstheme="minorHAnsi"/>
          <w:iCs/>
          <w:shd w:val="clear" w:color="auto" w:fill="FFFFFF"/>
        </w:rPr>
        <w:t xml:space="preserve">HIV transmission risk through </w:t>
      </w:r>
      <w:proofErr w:type="spellStart"/>
      <w:r w:rsidRPr="00D42205">
        <w:rPr>
          <w:rFonts w:cstheme="minorHAnsi"/>
          <w:iCs/>
          <w:shd w:val="clear" w:color="auto" w:fill="FFFFFF"/>
        </w:rPr>
        <w:t>condomless</w:t>
      </w:r>
      <w:proofErr w:type="spellEnd"/>
      <w:r w:rsidRPr="00D42205">
        <w:rPr>
          <w:rFonts w:cstheme="minorHAnsi"/>
          <w:iCs/>
          <w:shd w:val="clear" w:color="auto" w:fill="FFFFFF"/>
        </w:rPr>
        <w:t xml:space="preserve"> sex if HIV+ partner on suppressive ART: PARTNER study.</w:t>
      </w:r>
      <w:r w:rsidR="006E1B31" w:rsidRPr="00D42205">
        <w:rPr>
          <w:rFonts w:cstheme="minorHAnsi"/>
          <w:iCs/>
          <w:shd w:val="clear" w:color="auto" w:fill="FFFFFF"/>
        </w:rPr>
        <w:t>”</w:t>
      </w:r>
      <w:r w:rsidRPr="00D42205">
        <w:rPr>
          <w:rStyle w:val="apple-converted-space"/>
          <w:rFonts w:cstheme="minorHAnsi"/>
          <w:iCs/>
          <w:color w:val="000000"/>
          <w:shd w:val="clear" w:color="auto" w:fill="FFFFFF"/>
        </w:rPr>
        <w:t> </w:t>
      </w:r>
      <w:r w:rsidRPr="00D42205">
        <w:rPr>
          <w:rFonts w:cstheme="minorHAnsi"/>
          <w:i/>
          <w:shd w:val="clear" w:color="auto" w:fill="FFFFFF"/>
        </w:rPr>
        <w:t xml:space="preserve">21st </w:t>
      </w:r>
      <w:r w:rsidRPr="00D42205">
        <w:rPr>
          <w:rFonts w:cstheme="minorHAnsi"/>
          <w:i/>
        </w:rPr>
        <w:t>Conference on Retroviruses and Opportunistic Infections</w:t>
      </w:r>
      <w:r w:rsidR="006E1B31" w:rsidRPr="00D42205">
        <w:rPr>
          <w:rFonts w:cstheme="minorHAnsi"/>
          <w:i/>
        </w:rPr>
        <w:t>.</w:t>
      </w:r>
      <w:r w:rsidRPr="00D42205">
        <w:rPr>
          <w:rFonts w:cstheme="minorHAnsi"/>
        </w:rPr>
        <w:t xml:space="preserve"> Boston, abstract 153LB, 2014.</w:t>
      </w:r>
    </w:p>
    <w:p w:rsidR="006E1B31" w:rsidRPr="00D42205" w:rsidRDefault="006E1B31" w:rsidP="006E1B31">
      <w:pPr>
        <w:rPr>
          <w:rFonts w:cstheme="minorHAnsi"/>
        </w:rPr>
      </w:pPr>
      <w:r w:rsidRPr="00D42205">
        <w:rPr>
          <w:rFonts w:cstheme="minorHAnsi"/>
        </w:rPr>
        <w:t>Wilson, Clare. "Massive Drop in London HIV Rates May Be Due to Internet Drugs." </w:t>
      </w:r>
      <w:r w:rsidRPr="00D42205">
        <w:rPr>
          <w:rFonts w:cstheme="minorHAnsi"/>
          <w:i/>
        </w:rPr>
        <w:t>New Scientist</w:t>
      </w:r>
      <w:r w:rsidRPr="00D42205">
        <w:rPr>
          <w:rFonts w:cstheme="minorHAnsi"/>
        </w:rPr>
        <w:t xml:space="preserve">. </w:t>
      </w:r>
      <w:proofErr w:type="spellStart"/>
      <w:r w:rsidRPr="00D42205">
        <w:rPr>
          <w:rFonts w:cstheme="minorHAnsi"/>
        </w:rPr>
        <w:t>NewScientist</w:t>
      </w:r>
      <w:proofErr w:type="spellEnd"/>
      <w:r w:rsidRPr="00D42205">
        <w:rPr>
          <w:rFonts w:cstheme="minorHAnsi"/>
        </w:rPr>
        <w:t>, 09 Jan. 2017. Web. 08 May 2017.</w:t>
      </w:r>
    </w:p>
    <w:sectPr w:rsidR="006E1B31" w:rsidRPr="00D42205" w:rsidSect="00772472">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6D" w:rsidRDefault="00E26A6D" w:rsidP="00786286">
      <w:pPr>
        <w:spacing w:after="0" w:line="240" w:lineRule="auto"/>
      </w:pPr>
      <w:r>
        <w:separator/>
      </w:r>
    </w:p>
  </w:endnote>
  <w:endnote w:type="continuationSeparator" w:id="0">
    <w:p w:rsidR="00E26A6D" w:rsidRDefault="00E26A6D" w:rsidP="0078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nux Biolinum O">
    <w:panose1 w:val="00000000000000000000"/>
    <w:charset w:val="00"/>
    <w:family w:val="modern"/>
    <w:notTrueType/>
    <w:pitch w:val="variable"/>
    <w:sig w:usb0="E0000AFF"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6D" w:rsidRDefault="00E26A6D" w:rsidP="00786286">
      <w:pPr>
        <w:spacing w:after="0" w:line="240" w:lineRule="auto"/>
      </w:pPr>
      <w:r>
        <w:separator/>
      </w:r>
    </w:p>
  </w:footnote>
  <w:footnote w:type="continuationSeparator" w:id="0">
    <w:p w:rsidR="00E26A6D" w:rsidRDefault="00E26A6D" w:rsidP="00786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A3"/>
    <w:multiLevelType w:val="hybridMultilevel"/>
    <w:tmpl w:val="648823AC"/>
    <w:lvl w:ilvl="0" w:tplc="51F80D1C">
      <w:start w:val="323"/>
      <w:numFmt w:val="bullet"/>
      <w:lvlText w:val="-"/>
      <w:lvlJc w:val="left"/>
      <w:pPr>
        <w:ind w:left="720" w:hanging="360"/>
      </w:pPr>
      <w:rPr>
        <w:rFonts w:ascii="Linux Biolinum O" w:eastAsiaTheme="minorHAnsi" w:hAnsi="Linux Biolinum O" w:cs="Linux Biolinum 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10C4E"/>
    <w:multiLevelType w:val="hybridMultilevel"/>
    <w:tmpl w:val="763EB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79C"/>
    <w:multiLevelType w:val="hybridMultilevel"/>
    <w:tmpl w:val="7E90F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1AC8"/>
    <w:multiLevelType w:val="hybridMultilevel"/>
    <w:tmpl w:val="3DD0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5086E"/>
    <w:multiLevelType w:val="hybridMultilevel"/>
    <w:tmpl w:val="9D704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B54"/>
    <w:multiLevelType w:val="hybridMultilevel"/>
    <w:tmpl w:val="700E2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62B7E"/>
    <w:multiLevelType w:val="hybridMultilevel"/>
    <w:tmpl w:val="E81A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856BA"/>
    <w:multiLevelType w:val="hybridMultilevel"/>
    <w:tmpl w:val="AB289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7390F"/>
    <w:multiLevelType w:val="hybridMultilevel"/>
    <w:tmpl w:val="97F2B00E"/>
    <w:lvl w:ilvl="0" w:tplc="4644F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9C6212"/>
    <w:multiLevelType w:val="hybridMultilevel"/>
    <w:tmpl w:val="6F80FD5E"/>
    <w:lvl w:ilvl="0" w:tplc="72D00C18">
      <w:start w:val="323"/>
      <w:numFmt w:val="bullet"/>
      <w:lvlText w:val="-"/>
      <w:lvlJc w:val="left"/>
      <w:pPr>
        <w:ind w:left="720" w:hanging="360"/>
      </w:pPr>
      <w:rPr>
        <w:rFonts w:ascii="Linux Biolinum O" w:eastAsiaTheme="minorHAnsi" w:hAnsi="Linux Biolinum O" w:cs="Linux Biolinum 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83C0E"/>
    <w:multiLevelType w:val="hybridMultilevel"/>
    <w:tmpl w:val="62AE3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90DB1"/>
    <w:multiLevelType w:val="hybridMultilevel"/>
    <w:tmpl w:val="067E7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B153E"/>
    <w:multiLevelType w:val="hybridMultilevel"/>
    <w:tmpl w:val="4B6CB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0"/>
  </w:num>
  <w:num w:numId="6">
    <w:abstractNumId w:val="8"/>
  </w:num>
  <w:num w:numId="7">
    <w:abstractNumId w:val="11"/>
  </w:num>
  <w:num w:numId="8">
    <w:abstractNumId w:val="10"/>
  </w:num>
  <w:num w:numId="9">
    <w:abstractNumId w:val="6"/>
  </w:num>
  <w:num w:numId="10">
    <w:abstractNumId w:val="5"/>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4D"/>
    <w:rsid w:val="00003C1E"/>
    <w:rsid w:val="0000612E"/>
    <w:rsid w:val="00082D2B"/>
    <w:rsid w:val="00093B4D"/>
    <w:rsid w:val="000A345B"/>
    <w:rsid w:val="000A47AF"/>
    <w:rsid w:val="000F0DE7"/>
    <w:rsid w:val="00140306"/>
    <w:rsid w:val="001405B1"/>
    <w:rsid w:val="0014159C"/>
    <w:rsid w:val="001551DC"/>
    <w:rsid w:val="00156270"/>
    <w:rsid w:val="00163B33"/>
    <w:rsid w:val="001B6D0F"/>
    <w:rsid w:val="001D491A"/>
    <w:rsid w:val="00204ED9"/>
    <w:rsid w:val="0023067D"/>
    <w:rsid w:val="00236ACD"/>
    <w:rsid w:val="00240271"/>
    <w:rsid w:val="00247E7C"/>
    <w:rsid w:val="00294C8E"/>
    <w:rsid w:val="002E1AC0"/>
    <w:rsid w:val="003078D1"/>
    <w:rsid w:val="00374A16"/>
    <w:rsid w:val="003B7FC6"/>
    <w:rsid w:val="003E77E5"/>
    <w:rsid w:val="003F0181"/>
    <w:rsid w:val="003F056D"/>
    <w:rsid w:val="0044280D"/>
    <w:rsid w:val="00495D17"/>
    <w:rsid w:val="004974C1"/>
    <w:rsid w:val="004E66E7"/>
    <w:rsid w:val="00550AFC"/>
    <w:rsid w:val="005532D0"/>
    <w:rsid w:val="005608D3"/>
    <w:rsid w:val="00590B69"/>
    <w:rsid w:val="005A0D58"/>
    <w:rsid w:val="005A0F25"/>
    <w:rsid w:val="005E219B"/>
    <w:rsid w:val="005E3B88"/>
    <w:rsid w:val="00601817"/>
    <w:rsid w:val="0060643C"/>
    <w:rsid w:val="006111E5"/>
    <w:rsid w:val="0061531B"/>
    <w:rsid w:val="00615C2C"/>
    <w:rsid w:val="00626328"/>
    <w:rsid w:val="00634926"/>
    <w:rsid w:val="00646C2B"/>
    <w:rsid w:val="006E1B31"/>
    <w:rsid w:val="006E41C2"/>
    <w:rsid w:val="007415F5"/>
    <w:rsid w:val="00761C84"/>
    <w:rsid w:val="00772472"/>
    <w:rsid w:val="00786286"/>
    <w:rsid w:val="007B5B98"/>
    <w:rsid w:val="00807A8A"/>
    <w:rsid w:val="00853E44"/>
    <w:rsid w:val="00864911"/>
    <w:rsid w:val="008B3806"/>
    <w:rsid w:val="008F1619"/>
    <w:rsid w:val="009330A1"/>
    <w:rsid w:val="00947154"/>
    <w:rsid w:val="00966A05"/>
    <w:rsid w:val="00977A39"/>
    <w:rsid w:val="009E154C"/>
    <w:rsid w:val="009E28EA"/>
    <w:rsid w:val="00A02AFC"/>
    <w:rsid w:val="00A074D6"/>
    <w:rsid w:val="00A30EE9"/>
    <w:rsid w:val="00A47EC2"/>
    <w:rsid w:val="00A62954"/>
    <w:rsid w:val="00A8369B"/>
    <w:rsid w:val="00AA7447"/>
    <w:rsid w:val="00AA7634"/>
    <w:rsid w:val="00AC19D3"/>
    <w:rsid w:val="00AC6625"/>
    <w:rsid w:val="00B03498"/>
    <w:rsid w:val="00B07FC1"/>
    <w:rsid w:val="00B610B7"/>
    <w:rsid w:val="00B61F83"/>
    <w:rsid w:val="00BB5E95"/>
    <w:rsid w:val="00BB6B0E"/>
    <w:rsid w:val="00C07ED6"/>
    <w:rsid w:val="00C564A3"/>
    <w:rsid w:val="00C67062"/>
    <w:rsid w:val="00C76EC4"/>
    <w:rsid w:val="00C82DFE"/>
    <w:rsid w:val="00C90A0D"/>
    <w:rsid w:val="00C93485"/>
    <w:rsid w:val="00C95584"/>
    <w:rsid w:val="00C9589C"/>
    <w:rsid w:val="00CB2886"/>
    <w:rsid w:val="00CD64E7"/>
    <w:rsid w:val="00D42205"/>
    <w:rsid w:val="00D43FC2"/>
    <w:rsid w:val="00D60C1D"/>
    <w:rsid w:val="00D73D2D"/>
    <w:rsid w:val="00D87C43"/>
    <w:rsid w:val="00D91497"/>
    <w:rsid w:val="00DD3683"/>
    <w:rsid w:val="00DD414C"/>
    <w:rsid w:val="00DE4130"/>
    <w:rsid w:val="00DF45F9"/>
    <w:rsid w:val="00E26A6D"/>
    <w:rsid w:val="00E27D30"/>
    <w:rsid w:val="00E608E7"/>
    <w:rsid w:val="00E632DA"/>
    <w:rsid w:val="00E65D2D"/>
    <w:rsid w:val="00E93689"/>
    <w:rsid w:val="00EA11CD"/>
    <w:rsid w:val="00EA68AA"/>
    <w:rsid w:val="00EF450A"/>
    <w:rsid w:val="00F27858"/>
    <w:rsid w:val="00F3044B"/>
    <w:rsid w:val="00F31926"/>
    <w:rsid w:val="00F36AE8"/>
    <w:rsid w:val="00F41ACB"/>
    <w:rsid w:val="00F647A8"/>
    <w:rsid w:val="00F821EC"/>
    <w:rsid w:val="00F917E7"/>
    <w:rsid w:val="00F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C0BA"/>
  <w15:chartTrackingRefBased/>
  <w15:docId w15:val="{A3422200-28A3-4920-9B51-8E7E4452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286"/>
  </w:style>
  <w:style w:type="paragraph" w:styleId="Footer">
    <w:name w:val="footer"/>
    <w:basedOn w:val="Normal"/>
    <w:link w:val="FooterChar"/>
    <w:uiPriority w:val="99"/>
    <w:unhideWhenUsed/>
    <w:rsid w:val="0078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286"/>
  </w:style>
  <w:style w:type="paragraph" w:styleId="ListParagraph">
    <w:name w:val="List Paragraph"/>
    <w:basedOn w:val="Normal"/>
    <w:uiPriority w:val="34"/>
    <w:qFormat/>
    <w:rsid w:val="002E1AC0"/>
    <w:pPr>
      <w:ind w:left="720"/>
      <w:contextualSpacing/>
    </w:pPr>
  </w:style>
  <w:style w:type="table" w:styleId="TableGrid">
    <w:name w:val="Table Grid"/>
    <w:basedOn w:val="TableNormal"/>
    <w:uiPriority w:val="39"/>
    <w:rsid w:val="00F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6625"/>
    <w:rPr>
      <w:color w:val="808080"/>
    </w:rPr>
  </w:style>
  <w:style w:type="paragraph" w:styleId="BalloonText">
    <w:name w:val="Balloon Text"/>
    <w:basedOn w:val="Normal"/>
    <w:link w:val="BalloonTextChar"/>
    <w:uiPriority w:val="99"/>
    <w:semiHidden/>
    <w:unhideWhenUsed/>
    <w:rsid w:val="00C67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62"/>
    <w:rPr>
      <w:rFonts w:ascii="Segoe UI" w:hAnsi="Segoe UI" w:cs="Segoe UI"/>
      <w:sz w:val="18"/>
      <w:szCs w:val="18"/>
    </w:rPr>
  </w:style>
  <w:style w:type="character" w:customStyle="1" w:styleId="apple-converted-space">
    <w:name w:val="apple-converted-space"/>
    <w:basedOn w:val="DefaultParagraphFont"/>
    <w:rsid w:val="00AA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74">
      <w:bodyDiv w:val="1"/>
      <w:marLeft w:val="0"/>
      <w:marRight w:val="0"/>
      <w:marTop w:val="0"/>
      <w:marBottom w:val="0"/>
      <w:divBdr>
        <w:top w:val="none" w:sz="0" w:space="0" w:color="auto"/>
        <w:left w:val="none" w:sz="0" w:space="0" w:color="auto"/>
        <w:bottom w:val="none" w:sz="0" w:space="0" w:color="auto"/>
        <w:right w:val="none" w:sz="0" w:space="0" w:color="auto"/>
      </w:divBdr>
      <w:divsChild>
        <w:div w:id="827096526">
          <w:marLeft w:val="0"/>
          <w:marRight w:val="0"/>
          <w:marTop w:val="0"/>
          <w:marBottom w:val="0"/>
          <w:divBdr>
            <w:top w:val="none" w:sz="0" w:space="0" w:color="auto"/>
            <w:left w:val="none" w:sz="0" w:space="0" w:color="auto"/>
            <w:bottom w:val="none" w:sz="0" w:space="0" w:color="auto"/>
            <w:right w:val="none" w:sz="0" w:space="0" w:color="auto"/>
          </w:divBdr>
          <w:divsChild>
            <w:div w:id="189496313">
              <w:marLeft w:val="0"/>
              <w:marRight w:val="0"/>
              <w:marTop w:val="0"/>
              <w:marBottom w:val="0"/>
              <w:divBdr>
                <w:top w:val="none" w:sz="0" w:space="0" w:color="auto"/>
                <w:left w:val="none" w:sz="0" w:space="0" w:color="auto"/>
                <w:bottom w:val="none" w:sz="0" w:space="0" w:color="auto"/>
                <w:right w:val="none" w:sz="0" w:space="0" w:color="auto"/>
              </w:divBdr>
              <w:divsChild>
                <w:div w:id="1395660323">
                  <w:marLeft w:val="0"/>
                  <w:marRight w:val="0"/>
                  <w:marTop w:val="0"/>
                  <w:marBottom w:val="0"/>
                  <w:divBdr>
                    <w:top w:val="none" w:sz="0" w:space="0" w:color="auto"/>
                    <w:left w:val="none" w:sz="0" w:space="0" w:color="auto"/>
                    <w:bottom w:val="none" w:sz="0" w:space="0" w:color="auto"/>
                    <w:right w:val="none" w:sz="0" w:space="0" w:color="auto"/>
                  </w:divBdr>
                </w:div>
                <w:div w:id="1088422419">
                  <w:marLeft w:val="0"/>
                  <w:marRight w:val="0"/>
                  <w:marTop w:val="238"/>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Long</dc:creator>
  <cp:keywords/>
  <dc:description/>
  <cp:lastModifiedBy>Sam Long</cp:lastModifiedBy>
  <cp:revision>2</cp:revision>
  <cp:lastPrinted>2017-05-08T18:26:00Z</cp:lastPrinted>
  <dcterms:created xsi:type="dcterms:W3CDTF">2019-01-29T02:39:00Z</dcterms:created>
  <dcterms:modified xsi:type="dcterms:W3CDTF">2019-01-29T02:39:00Z</dcterms:modified>
</cp:coreProperties>
</file>